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2260" w14:textId="4FCF8FAE" w:rsidR="008A1601" w:rsidRPr="00CD70B7" w:rsidRDefault="006E2D6C" w:rsidP="00CD70B7">
      <w:pPr>
        <w:spacing w:after="0" w:line="240" w:lineRule="auto"/>
        <w:jc w:val="right"/>
        <w:rPr>
          <w:rFonts w:cstheme="minorHAnsi"/>
          <w:color w:val="000000" w:themeColor="text1"/>
        </w:rPr>
      </w:pPr>
      <w:r>
        <w:rPr>
          <w:rFonts w:cstheme="minorHAnsi"/>
          <w:color w:val="000000" w:themeColor="text1"/>
        </w:rPr>
        <w:t>Communiqué</w:t>
      </w:r>
      <w:r w:rsidR="00CD70B7" w:rsidRPr="00CD70B7">
        <w:rPr>
          <w:rFonts w:cstheme="minorHAnsi"/>
          <w:color w:val="000000" w:themeColor="text1"/>
        </w:rPr>
        <w:t xml:space="preserve"> de presse</w:t>
      </w:r>
    </w:p>
    <w:p w14:paraId="76F08822" w14:textId="6F0F8F1E" w:rsidR="00CD70B7" w:rsidRPr="00CD70B7" w:rsidRDefault="00CD70B7" w:rsidP="00CD70B7">
      <w:pPr>
        <w:spacing w:after="0" w:line="240" w:lineRule="auto"/>
        <w:jc w:val="right"/>
        <w:rPr>
          <w:rFonts w:cstheme="minorHAnsi"/>
          <w:color w:val="000000" w:themeColor="text1"/>
        </w:rPr>
      </w:pPr>
      <w:r w:rsidRPr="00CD70B7">
        <w:rPr>
          <w:rFonts w:cstheme="minorHAnsi"/>
          <w:color w:val="000000" w:themeColor="text1"/>
        </w:rPr>
        <w:t>Août 2022</w:t>
      </w:r>
    </w:p>
    <w:p w14:paraId="42F2752C" w14:textId="77777777" w:rsidR="00CD70B7" w:rsidRPr="00CD70B7" w:rsidRDefault="00CD70B7" w:rsidP="00CD70B7">
      <w:pPr>
        <w:spacing w:after="0" w:line="240" w:lineRule="auto"/>
        <w:jc w:val="right"/>
        <w:rPr>
          <w:rFonts w:cstheme="minorHAnsi"/>
          <w:color w:val="000000" w:themeColor="text1"/>
        </w:rPr>
      </w:pPr>
    </w:p>
    <w:p w14:paraId="5CC5FF34" w14:textId="50AEDD67" w:rsidR="00233C7E" w:rsidRPr="00D15DF0" w:rsidRDefault="00233C7E" w:rsidP="005A28E2">
      <w:pPr>
        <w:spacing w:after="80" w:line="252" w:lineRule="auto"/>
        <w:jc w:val="center"/>
        <w:rPr>
          <w:rFonts w:cstheme="minorHAnsi"/>
          <w:b/>
          <w:bCs/>
          <w:color w:val="000000" w:themeColor="text1"/>
          <w:sz w:val="56"/>
          <w:szCs w:val="56"/>
        </w:rPr>
      </w:pPr>
      <w:r w:rsidRPr="00D15DF0">
        <w:rPr>
          <w:rFonts w:cstheme="minorHAnsi"/>
          <w:b/>
          <w:bCs/>
          <w:color w:val="000000" w:themeColor="text1"/>
          <w:sz w:val="56"/>
          <w:szCs w:val="56"/>
        </w:rPr>
        <w:t>KRAYON</w:t>
      </w:r>
      <w:r w:rsidR="00AC0FB5" w:rsidRPr="00D15DF0">
        <w:rPr>
          <w:rFonts w:cstheme="minorHAnsi"/>
          <w:b/>
          <w:bCs/>
          <w:color w:val="000000" w:themeColor="text1"/>
          <w:sz w:val="56"/>
          <w:szCs w:val="56"/>
        </w:rPr>
        <w:t xml:space="preserve"> prend son envol</w:t>
      </w:r>
    </w:p>
    <w:p w14:paraId="042D65C0" w14:textId="77777777" w:rsidR="00D15DF0" w:rsidRDefault="00D15DF0" w:rsidP="00C47E49">
      <w:pPr>
        <w:spacing w:after="0" w:line="240" w:lineRule="auto"/>
        <w:rPr>
          <w:rFonts w:ascii="Calibri" w:eastAsia="Times New Roman" w:hAnsi="Calibri" w:cs="Calibri"/>
          <w:color w:val="000000"/>
          <w:lang w:eastAsia="fr-FR"/>
        </w:rPr>
      </w:pPr>
    </w:p>
    <w:p w14:paraId="4FCB5B7E" w14:textId="77777777" w:rsidR="00D15DF0" w:rsidRPr="00942FF9" w:rsidRDefault="00D15DF0" w:rsidP="00942FF9">
      <w:pPr>
        <w:spacing w:after="0" w:line="240" w:lineRule="auto"/>
        <w:jc w:val="center"/>
        <w:rPr>
          <w:rFonts w:cstheme="minorHAnsi"/>
          <w:b/>
          <w:bCs/>
          <w:color w:val="FF0000"/>
          <w:sz w:val="32"/>
          <w:szCs w:val="32"/>
        </w:rPr>
      </w:pPr>
      <w:r w:rsidRPr="00942FF9">
        <w:rPr>
          <w:rFonts w:cstheme="minorHAnsi"/>
          <w:b/>
          <w:bCs/>
          <w:color w:val="FF0000"/>
          <w:sz w:val="32"/>
          <w:szCs w:val="32"/>
        </w:rPr>
        <w:t>GENEVA WATCH DAYS 2022</w:t>
      </w:r>
    </w:p>
    <w:p w14:paraId="4781C78A" w14:textId="77777777" w:rsidR="00D15DF0" w:rsidRPr="00C023AA" w:rsidRDefault="00D15DF0" w:rsidP="00942FF9">
      <w:pPr>
        <w:spacing w:after="0" w:line="240" w:lineRule="auto"/>
        <w:jc w:val="center"/>
        <w:rPr>
          <w:rFonts w:cstheme="minorHAnsi"/>
          <w:b/>
          <w:bCs/>
          <w:color w:val="FF0000"/>
          <w:sz w:val="28"/>
          <w:szCs w:val="28"/>
        </w:rPr>
      </w:pPr>
      <w:r w:rsidRPr="00C023AA">
        <w:rPr>
          <w:rFonts w:cstheme="minorHAnsi"/>
          <w:b/>
          <w:bCs/>
          <w:color w:val="FF0000"/>
          <w:sz w:val="28"/>
          <w:szCs w:val="28"/>
        </w:rPr>
        <w:t>Showroom KRAYON</w:t>
      </w:r>
    </w:p>
    <w:p w14:paraId="602E95A0" w14:textId="50C7D898" w:rsidR="00D15DF0" w:rsidRPr="00D15DF0" w:rsidRDefault="00D15DF0" w:rsidP="00942FF9">
      <w:pPr>
        <w:spacing w:after="0" w:line="240" w:lineRule="auto"/>
        <w:jc w:val="center"/>
        <w:rPr>
          <w:rFonts w:cstheme="minorHAnsi"/>
          <w:b/>
          <w:bCs/>
          <w:color w:val="FF0000"/>
          <w:sz w:val="28"/>
          <w:szCs w:val="28"/>
        </w:rPr>
      </w:pPr>
      <w:r w:rsidRPr="00C023AA">
        <w:rPr>
          <w:rFonts w:cstheme="minorHAnsi"/>
          <w:b/>
          <w:bCs/>
          <w:color w:val="FF0000"/>
          <w:sz w:val="28"/>
          <w:szCs w:val="28"/>
        </w:rPr>
        <w:t>H</w:t>
      </w:r>
      <w:r>
        <w:rPr>
          <w:rFonts w:cstheme="minorHAnsi"/>
          <w:b/>
          <w:bCs/>
          <w:color w:val="FF0000"/>
          <w:sz w:val="28"/>
          <w:szCs w:val="28"/>
        </w:rPr>
        <w:t>ô</w:t>
      </w:r>
      <w:r w:rsidRPr="00C023AA">
        <w:rPr>
          <w:rFonts w:cstheme="minorHAnsi"/>
          <w:b/>
          <w:bCs/>
          <w:color w:val="FF0000"/>
          <w:sz w:val="28"/>
          <w:szCs w:val="28"/>
        </w:rPr>
        <w:t xml:space="preserve">tel d’Angleterre </w:t>
      </w:r>
      <w:r>
        <w:rPr>
          <w:rFonts w:cstheme="minorHAnsi"/>
          <w:b/>
          <w:bCs/>
          <w:color w:val="FF0000"/>
          <w:sz w:val="28"/>
          <w:szCs w:val="28"/>
        </w:rPr>
        <w:t xml:space="preserve">- </w:t>
      </w:r>
      <w:r w:rsidRPr="00C023AA">
        <w:rPr>
          <w:rFonts w:cstheme="minorHAnsi"/>
          <w:b/>
          <w:bCs/>
          <w:color w:val="FF0000"/>
          <w:sz w:val="28"/>
          <w:szCs w:val="28"/>
        </w:rPr>
        <w:t>Quai du Mont-Blanc 17, Salon Parquet</w:t>
      </w:r>
    </w:p>
    <w:p w14:paraId="179937BF" w14:textId="4BF904C9" w:rsidR="006E2D6C" w:rsidRDefault="006E2D6C" w:rsidP="00C47E49">
      <w:pPr>
        <w:spacing w:after="0" w:line="240" w:lineRule="auto"/>
        <w:rPr>
          <w:rFonts w:ascii="Calibri" w:eastAsia="Times New Roman" w:hAnsi="Calibri" w:cs="Calibri"/>
          <w:color w:val="000000"/>
          <w:lang w:eastAsia="fr-FR"/>
        </w:rPr>
      </w:pPr>
    </w:p>
    <w:p w14:paraId="2B397FF8" w14:textId="77777777" w:rsidR="00942FF9" w:rsidRDefault="00942FF9" w:rsidP="00C47E49">
      <w:pPr>
        <w:spacing w:after="0" w:line="240" w:lineRule="auto"/>
        <w:rPr>
          <w:rFonts w:ascii="Calibri" w:eastAsia="Times New Roman" w:hAnsi="Calibri" w:cs="Calibri"/>
          <w:color w:val="000000"/>
          <w:lang w:eastAsia="fr-FR"/>
        </w:rPr>
      </w:pPr>
    </w:p>
    <w:p w14:paraId="590BD9CE" w14:textId="7B3D8D7D" w:rsidR="00C47E49" w:rsidRDefault="00606488" w:rsidP="00C023AA">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Se développer ! Grandir ! Gérer sa croissance ! </w:t>
      </w:r>
      <w:r w:rsidR="005A3EA9">
        <w:rPr>
          <w:rFonts w:ascii="Calibri" w:eastAsia="Times New Roman" w:hAnsi="Calibri" w:cs="Calibri"/>
          <w:color w:val="000000"/>
          <w:lang w:eastAsia="fr-FR"/>
        </w:rPr>
        <w:t>6 ans après sa création, l</w:t>
      </w:r>
      <w:r w:rsidR="006E2D6C">
        <w:rPr>
          <w:rFonts w:ascii="Calibri" w:eastAsia="Times New Roman" w:hAnsi="Calibri" w:cs="Calibri"/>
          <w:color w:val="000000"/>
          <w:lang w:eastAsia="fr-FR"/>
        </w:rPr>
        <w:t>a marque horlogère suisse indépendante</w:t>
      </w:r>
      <w:r w:rsidR="0099585B">
        <w:rPr>
          <w:rFonts w:ascii="Calibri" w:eastAsia="Times New Roman" w:hAnsi="Calibri" w:cs="Calibri"/>
          <w:color w:val="000000"/>
          <w:lang w:eastAsia="fr-FR"/>
        </w:rPr>
        <w:t xml:space="preserve"> </w:t>
      </w:r>
      <w:r w:rsidR="00AC0FB5">
        <w:rPr>
          <w:rFonts w:ascii="Calibri" w:eastAsia="Times New Roman" w:hAnsi="Calibri" w:cs="Calibri"/>
          <w:color w:val="000000"/>
          <w:lang w:eastAsia="fr-FR"/>
        </w:rPr>
        <w:t xml:space="preserve">KRAYON </w:t>
      </w:r>
      <w:r w:rsidR="005A3EA9">
        <w:rPr>
          <w:rFonts w:ascii="Calibri" w:eastAsia="Times New Roman" w:hAnsi="Calibri" w:cs="Calibri"/>
          <w:color w:val="000000"/>
          <w:lang w:eastAsia="fr-FR"/>
        </w:rPr>
        <w:t>prend son envol, en développant son organisation.</w:t>
      </w:r>
    </w:p>
    <w:p w14:paraId="46E4DDFD" w14:textId="55250F98" w:rsidR="005A3EA9" w:rsidRDefault="005A3EA9" w:rsidP="00C023AA">
      <w:pPr>
        <w:spacing w:after="0" w:line="240" w:lineRule="auto"/>
        <w:jc w:val="both"/>
        <w:rPr>
          <w:rFonts w:ascii="Calibri" w:eastAsia="Times New Roman" w:hAnsi="Calibri" w:cs="Calibri"/>
          <w:color w:val="000000"/>
          <w:lang w:eastAsia="fr-FR"/>
        </w:rPr>
      </w:pPr>
    </w:p>
    <w:p w14:paraId="491CBA00" w14:textId="23629383" w:rsidR="00606488" w:rsidRDefault="005A3EA9" w:rsidP="00C023AA">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Fondée </w:t>
      </w:r>
      <w:r w:rsidR="00856A95">
        <w:rPr>
          <w:rFonts w:ascii="Calibri" w:eastAsia="Times New Roman" w:hAnsi="Calibri" w:cs="Calibri"/>
          <w:color w:val="000000"/>
          <w:lang w:eastAsia="fr-FR"/>
        </w:rPr>
        <w:t xml:space="preserve">en </w:t>
      </w:r>
      <w:r>
        <w:rPr>
          <w:rFonts w:ascii="Calibri" w:eastAsia="Times New Roman" w:hAnsi="Calibri" w:cs="Calibri"/>
          <w:color w:val="000000"/>
          <w:lang w:eastAsia="fr-FR"/>
        </w:rPr>
        <w:t>2016</w:t>
      </w:r>
      <w:r w:rsidRPr="005A3EA9">
        <w:rPr>
          <w:rFonts w:ascii="Calibri" w:eastAsia="Times New Roman" w:hAnsi="Calibri" w:cs="Calibri"/>
          <w:color w:val="000000"/>
          <w:lang w:eastAsia="fr-FR"/>
        </w:rPr>
        <w:t xml:space="preserve"> </w:t>
      </w:r>
      <w:r>
        <w:rPr>
          <w:rFonts w:ascii="Calibri" w:eastAsia="Times New Roman" w:hAnsi="Calibri" w:cs="Calibri"/>
          <w:color w:val="000000"/>
          <w:lang w:eastAsia="fr-FR"/>
        </w:rPr>
        <w:t>par Rémi Maillat</w:t>
      </w:r>
      <w:r w:rsidR="00606488">
        <w:rPr>
          <w:rFonts w:ascii="Calibri" w:eastAsia="Times New Roman" w:hAnsi="Calibri" w:cs="Calibri"/>
          <w:color w:val="000000"/>
          <w:lang w:eastAsia="fr-FR"/>
        </w:rPr>
        <w:t xml:space="preserve"> - </w:t>
      </w:r>
      <w:r>
        <w:rPr>
          <w:rFonts w:ascii="Calibri" w:eastAsia="Times New Roman" w:hAnsi="Calibri" w:cs="Calibri"/>
          <w:color w:val="000000"/>
          <w:lang w:eastAsia="fr-FR"/>
        </w:rPr>
        <w:t>reconnu comme l’un de</w:t>
      </w:r>
      <w:r w:rsidR="00856A95">
        <w:rPr>
          <w:rFonts w:ascii="Calibri" w:eastAsia="Times New Roman" w:hAnsi="Calibri" w:cs="Calibri"/>
          <w:color w:val="000000"/>
          <w:lang w:eastAsia="fr-FR"/>
        </w:rPr>
        <w:t>s</w:t>
      </w:r>
      <w:r>
        <w:rPr>
          <w:rFonts w:ascii="Calibri" w:eastAsia="Times New Roman" w:hAnsi="Calibri" w:cs="Calibri"/>
          <w:color w:val="000000"/>
          <w:lang w:eastAsia="fr-FR"/>
        </w:rPr>
        <w:t xml:space="preserve"> jeunes horlogers les plus talentueux de sa génération</w:t>
      </w:r>
      <w:r w:rsidR="00A319BC">
        <w:rPr>
          <w:rFonts w:ascii="Calibri" w:eastAsia="Times New Roman" w:hAnsi="Calibri" w:cs="Calibri"/>
          <w:color w:val="000000"/>
          <w:lang w:eastAsia="fr-FR"/>
        </w:rPr>
        <w:t xml:space="preserve"> - </w:t>
      </w:r>
      <w:r w:rsidR="00856A95">
        <w:rPr>
          <w:rFonts w:ascii="Calibri" w:eastAsia="Times New Roman" w:hAnsi="Calibri" w:cs="Calibri"/>
          <w:color w:val="000000"/>
          <w:lang w:eastAsia="fr-FR"/>
        </w:rPr>
        <w:t xml:space="preserve">qui fût notamment honoré en 2018 avec la montre </w:t>
      </w:r>
      <w:r w:rsidR="00856A95" w:rsidRPr="00606488">
        <w:rPr>
          <w:rFonts w:cstheme="minorHAnsi"/>
          <w:i/>
          <w:iCs/>
          <w:color w:val="000000" w:themeColor="text1"/>
        </w:rPr>
        <w:t>Everywhere Horizon</w:t>
      </w:r>
      <w:r w:rsidR="00856A95">
        <w:rPr>
          <w:rFonts w:cstheme="minorHAnsi"/>
          <w:color w:val="000000" w:themeColor="text1"/>
        </w:rPr>
        <w:t xml:space="preserve"> récompensée</w:t>
      </w:r>
      <w:r w:rsidR="00856A95" w:rsidRPr="008A1601">
        <w:rPr>
          <w:rFonts w:cstheme="minorHAnsi"/>
          <w:color w:val="000000" w:themeColor="text1"/>
        </w:rPr>
        <w:t xml:space="preserve"> comme la Meilleure Innovation Horlogère de l’année par le Jury du G</w:t>
      </w:r>
      <w:r w:rsidR="00856A95">
        <w:rPr>
          <w:rFonts w:cstheme="minorHAnsi"/>
          <w:color w:val="000000" w:themeColor="text1"/>
        </w:rPr>
        <w:t>PHG</w:t>
      </w:r>
      <w:r w:rsidR="00606488">
        <w:rPr>
          <w:rFonts w:cstheme="minorHAnsi"/>
          <w:color w:val="000000" w:themeColor="text1"/>
        </w:rPr>
        <w:t xml:space="preserve"> -</w:t>
      </w:r>
      <w:r w:rsidR="00856A95">
        <w:rPr>
          <w:rFonts w:cstheme="minorHAnsi"/>
          <w:color w:val="000000" w:themeColor="text1"/>
        </w:rPr>
        <w:t xml:space="preserve"> KRAYON annonce le renforcement significatif de son équipe</w:t>
      </w:r>
      <w:r w:rsidR="00856A95" w:rsidRPr="00856A95">
        <w:rPr>
          <w:rFonts w:ascii="Calibri" w:eastAsia="Times New Roman" w:hAnsi="Calibri" w:cs="Calibri"/>
          <w:color w:val="000000"/>
          <w:lang w:eastAsia="fr-FR"/>
        </w:rPr>
        <w:t xml:space="preserve"> </w:t>
      </w:r>
      <w:r w:rsidR="00D43D84">
        <w:rPr>
          <w:rFonts w:ascii="Calibri" w:eastAsia="Times New Roman" w:hAnsi="Calibri" w:cs="Calibri"/>
          <w:color w:val="000000"/>
          <w:lang w:eastAsia="fr-FR"/>
        </w:rPr>
        <w:t xml:space="preserve">avec l’arrivée de 2 décorateurs et 3 horlogers </w:t>
      </w:r>
      <w:r w:rsidR="00856A95" w:rsidRPr="00C47E49">
        <w:rPr>
          <w:rFonts w:ascii="Calibri" w:eastAsia="Times New Roman" w:hAnsi="Calibri" w:cs="Calibri"/>
          <w:color w:val="000000"/>
          <w:lang w:eastAsia="fr-FR"/>
        </w:rPr>
        <w:t>afin de pouvoir satisfaire à la demande croissante de</w:t>
      </w:r>
      <w:r w:rsidR="00856A95">
        <w:rPr>
          <w:rFonts w:ascii="Calibri" w:eastAsia="Times New Roman" w:hAnsi="Calibri" w:cs="Calibri"/>
          <w:color w:val="000000"/>
          <w:lang w:eastAsia="fr-FR"/>
        </w:rPr>
        <w:t xml:space="preserve"> ses montres</w:t>
      </w:r>
      <w:r w:rsidR="00606488">
        <w:rPr>
          <w:rFonts w:ascii="Calibri" w:eastAsia="Times New Roman" w:hAnsi="Calibri" w:cs="Calibri"/>
          <w:color w:val="000000"/>
          <w:lang w:eastAsia="fr-FR"/>
        </w:rPr>
        <w:t xml:space="preserve"> (il faut désormais compter un délai d’attente </w:t>
      </w:r>
      <w:r w:rsidR="00606488" w:rsidRPr="00C47E49">
        <w:rPr>
          <w:rFonts w:ascii="Calibri" w:eastAsia="Times New Roman" w:hAnsi="Calibri" w:cs="Calibri"/>
          <w:color w:val="000000"/>
          <w:lang w:eastAsia="fr-FR"/>
        </w:rPr>
        <w:t>de 18 à 24 mois, malgré l'augmentation des effectifs</w:t>
      </w:r>
      <w:r w:rsidR="00606488">
        <w:rPr>
          <w:rFonts w:ascii="Calibri" w:eastAsia="Times New Roman" w:hAnsi="Calibri" w:cs="Calibri"/>
          <w:color w:val="000000"/>
          <w:lang w:eastAsia="fr-FR"/>
        </w:rPr>
        <w:t>).</w:t>
      </w:r>
    </w:p>
    <w:p w14:paraId="3A3B8549" w14:textId="072A300E" w:rsidR="00606488" w:rsidRDefault="00606488" w:rsidP="00C023AA">
      <w:pPr>
        <w:spacing w:after="0" w:line="240" w:lineRule="auto"/>
        <w:jc w:val="both"/>
        <w:rPr>
          <w:rFonts w:ascii="Calibri" w:eastAsia="Times New Roman" w:hAnsi="Calibri" w:cs="Calibri"/>
          <w:color w:val="000000"/>
          <w:lang w:eastAsia="fr-FR"/>
        </w:rPr>
      </w:pPr>
    </w:p>
    <w:p w14:paraId="1796B1F0" w14:textId="6E1F8A77" w:rsidR="00D43D84" w:rsidRDefault="00D43D84" w:rsidP="00C023AA">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Concernant l</w:t>
      </w:r>
      <w:r w:rsidR="00942FF9">
        <w:rPr>
          <w:rFonts w:ascii="Calibri" w:eastAsia="Times New Roman" w:hAnsi="Calibri" w:cs="Calibri"/>
          <w:color w:val="000000"/>
          <w:lang w:eastAsia="fr-FR"/>
        </w:rPr>
        <w:t xml:space="preserve">a </w:t>
      </w:r>
      <w:r w:rsidR="00606488">
        <w:rPr>
          <w:rFonts w:ascii="Calibri" w:eastAsia="Times New Roman" w:hAnsi="Calibri" w:cs="Calibri"/>
          <w:color w:val="000000"/>
          <w:lang w:eastAsia="fr-FR"/>
        </w:rPr>
        <w:t xml:space="preserve">distribution </w:t>
      </w:r>
      <w:r w:rsidR="00CB2B43">
        <w:rPr>
          <w:rFonts w:ascii="Calibri" w:eastAsia="Times New Roman" w:hAnsi="Calibri" w:cs="Calibri"/>
          <w:color w:val="000000"/>
          <w:lang w:eastAsia="fr-FR"/>
        </w:rPr>
        <w:t>de la marque</w:t>
      </w:r>
      <w:r>
        <w:rPr>
          <w:rFonts w:ascii="Calibri" w:eastAsia="Times New Roman" w:hAnsi="Calibri" w:cs="Calibri"/>
          <w:color w:val="000000"/>
          <w:lang w:eastAsia="fr-FR"/>
        </w:rPr>
        <w:t xml:space="preserve">, </w:t>
      </w:r>
      <w:r w:rsidR="00942FF9">
        <w:rPr>
          <w:rFonts w:ascii="Calibri" w:eastAsia="Times New Roman" w:hAnsi="Calibri" w:cs="Calibri"/>
          <w:color w:val="000000"/>
          <w:lang w:eastAsia="fr-FR"/>
        </w:rPr>
        <w:t xml:space="preserve">le réseau </w:t>
      </w:r>
      <w:r w:rsidR="00606488">
        <w:rPr>
          <w:rFonts w:ascii="Calibri" w:eastAsia="Times New Roman" w:hAnsi="Calibri" w:cs="Calibri"/>
          <w:color w:val="000000"/>
          <w:lang w:eastAsia="fr-FR"/>
        </w:rPr>
        <w:t xml:space="preserve">s’est </w:t>
      </w:r>
      <w:r>
        <w:rPr>
          <w:rFonts w:ascii="Calibri" w:eastAsia="Times New Roman" w:hAnsi="Calibri" w:cs="Calibri"/>
          <w:color w:val="000000"/>
          <w:lang w:eastAsia="fr-FR"/>
        </w:rPr>
        <w:t>lui</w:t>
      </w:r>
      <w:r w:rsidR="00942FF9">
        <w:rPr>
          <w:rFonts w:ascii="Calibri" w:eastAsia="Times New Roman" w:hAnsi="Calibri" w:cs="Calibri"/>
          <w:color w:val="000000"/>
          <w:lang w:eastAsia="fr-FR"/>
        </w:rPr>
        <w:t>-</w:t>
      </w:r>
      <w:r w:rsidR="00606488">
        <w:rPr>
          <w:rFonts w:ascii="Calibri" w:eastAsia="Times New Roman" w:hAnsi="Calibri" w:cs="Calibri"/>
          <w:color w:val="000000"/>
          <w:lang w:eastAsia="fr-FR"/>
        </w:rPr>
        <w:t xml:space="preserve">aussi largement développé ces deux dernières années, avec </w:t>
      </w:r>
      <w:r>
        <w:rPr>
          <w:rFonts w:ascii="Calibri" w:eastAsia="Times New Roman" w:hAnsi="Calibri" w:cs="Calibri"/>
          <w:color w:val="000000"/>
          <w:lang w:eastAsia="fr-FR"/>
        </w:rPr>
        <w:t xml:space="preserve">désormais </w:t>
      </w:r>
      <w:r w:rsidR="00606488">
        <w:rPr>
          <w:rFonts w:ascii="Calibri" w:eastAsia="Times New Roman" w:hAnsi="Calibri" w:cs="Calibri"/>
          <w:color w:val="000000"/>
          <w:lang w:eastAsia="fr-FR"/>
        </w:rPr>
        <w:t xml:space="preserve">une présence </w:t>
      </w:r>
      <w:r>
        <w:rPr>
          <w:rFonts w:ascii="Calibri" w:eastAsia="Times New Roman" w:hAnsi="Calibri" w:cs="Calibri"/>
          <w:color w:val="000000"/>
          <w:lang w:eastAsia="fr-FR"/>
        </w:rPr>
        <w:t>chez les meilleurs détaillants dans les principaux marchés, à savoir les Etats-Unis, l’Europe avec le marché italien, le Moyen-Orient avec Dubai, l’Asie avec la Chine, Taiwan, Hong Kong et bientôt Singapour.</w:t>
      </w:r>
    </w:p>
    <w:p w14:paraId="65E5E68A" w14:textId="77777777" w:rsidR="00D43D84" w:rsidRDefault="00D43D84" w:rsidP="00C023AA">
      <w:pPr>
        <w:spacing w:after="0" w:line="240" w:lineRule="auto"/>
        <w:jc w:val="both"/>
        <w:rPr>
          <w:rFonts w:ascii="Calibri" w:eastAsia="Times New Roman" w:hAnsi="Calibri" w:cs="Calibri"/>
          <w:color w:val="000000"/>
          <w:lang w:eastAsia="fr-FR"/>
        </w:rPr>
      </w:pPr>
    </w:p>
    <w:p w14:paraId="181BC1EF" w14:textId="383971F9" w:rsidR="0095248B" w:rsidRDefault="00CB2B43" w:rsidP="00C023AA">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Enfin, é</w:t>
      </w:r>
      <w:r w:rsidR="00606488">
        <w:rPr>
          <w:rFonts w:ascii="Calibri" w:eastAsia="Times New Roman" w:hAnsi="Calibri" w:cs="Calibri"/>
          <w:color w:val="000000"/>
          <w:lang w:eastAsia="fr-FR"/>
        </w:rPr>
        <w:t xml:space="preserve">quipe agrandie, </w:t>
      </w:r>
      <w:r w:rsidR="00C023AA">
        <w:rPr>
          <w:rFonts w:ascii="Calibri" w:eastAsia="Times New Roman" w:hAnsi="Calibri" w:cs="Calibri"/>
          <w:color w:val="000000"/>
          <w:lang w:eastAsia="fr-FR"/>
        </w:rPr>
        <w:t xml:space="preserve">réseau étendu, </w:t>
      </w:r>
      <w:r w:rsidR="0095248B">
        <w:rPr>
          <w:rFonts w:ascii="Calibri" w:eastAsia="Times New Roman" w:hAnsi="Calibri" w:cs="Calibri"/>
          <w:color w:val="000000"/>
          <w:lang w:eastAsia="fr-FR"/>
        </w:rPr>
        <w:t>KRAYON s’installe</w:t>
      </w:r>
      <w:r w:rsidR="00606488">
        <w:rPr>
          <w:rFonts w:ascii="Calibri" w:eastAsia="Times New Roman" w:hAnsi="Calibri" w:cs="Calibri"/>
          <w:color w:val="000000"/>
          <w:lang w:eastAsia="fr-FR"/>
        </w:rPr>
        <w:t xml:space="preserve"> </w:t>
      </w:r>
      <w:r w:rsidR="00942FF9">
        <w:rPr>
          <w:rFonts w:ascii="Calibri" w:eastAsia="Times New Roman" w:hAnsi="Calibri" w:cs="Calibri"/>
          <w:color w:val="000000"/>
          <w:lang w:eastAsia="fr-FR"/>
        </w:rPr>
        <w:t xml:space="preserve">également </w:t>
      </w:r>
      <w:r w:rsidR="00606488">
        <w:rPr>
          <w:rFonts w:ascii="Calibri" w:eastAsia="Times New Roman" w:hAnsi="Calibri" w:cs="Calibri"/>
          <w:color w:val="000000"/>
          <w:lang w:eastAsia="fr-FR"/>
        </w:rPr>
        <w:t>dans de plus grands locaux</w:t>
      </w:r>
      <w:r w:rsidR="0095248B">
        <w:rPr>
          <w:rFonts w:ascii="Calibri" w:eastAsia="Times New Roman" w:hAnsi="Calibri" w:cs="Calibri"/>
          <w:color w:val="000000"/>
          <w:lang w:eastAsia="fr-FR"/>
        </w:rPr>
        <w:t xml:space="preserve">, </w:t>
      </w:r>
      <w:r w:rsidR="00942FF9">
        <w:rPr>
          <w:rFonts w:ascii="Calibri" w:eastAsia="Times New Roman" w:hAnsi="Calibri" w:cs="Calibri"/>
          <w:color w:val="000000"/>
          <w:lang w:eastAsia="fr-FR"/>
        </w:rPr>
        <w:t xml:space="preserve">toujours à Neuchâtel, </w:t>
      </w:r>
      <w:r w:rsidR="0095248B">
        <w:rPr>
          <w:rFonts w:ascii="Calibri" w:eastAsia="Times New Roman" w:hAnsi="Calibri" w:cs="Calibri"/>
          <w:color w:val="000000"/>
          <w:lang w:eastAsia="fr-FR"/>
        </w:rPr>
        <w:t>désormais</w:t>
      </w:r>
      <w:r w:rsidR="00606488">
        <w:rPr>
          <w:rFonts w:ascii="Calibri" w:eastAsia="Times New Roman" w:hAnsi="Calibri" w:cs="Calibri"/>
          <w:color w:val="000000"/>
          <w:lang w:eastAsia="fr-FR"/>
        </w:rPr>
        <w:t xml:space="preserve"> situés </w:t>
      </w:r>
      <w:r w:rsidR="00606488" w:rsidRPr="00C47E49">
        <w:rPr>
          <w:rFonts w:ascii="Calibri" w:eastAsia="Times New Roman" w:hAnsi="Calibri" w:cs="Calibri"/>
          <w:color w:val="000000"/>
          <w:lang w:eastAsia="fr-FR"/>
        </w:rPr>
        <w:t>Rue de l'Evole</w:t>
      </w:r>
      <w:r w:rsidR="00606488">
        <w:rPr>
          <w:rFonts w:ascii="Calibri" w:eastAsia="Times New Roman" w:hAnsi="Calibri" w:cs="Calibri"/>
          <w:color w:val="000000"/>
          <w:lang w:eastAsia="fr-FR"/>
        </w:rPr>
        <w:t>,</w:t>
      </w:r>
      <w:r w:rsidR="00606488" w:rsidRPr="00C47E49">
        <w:rPr>
          <w:rFonts w:ascii="Calibri" w:eastAsia="Times New Roman" w:hAnsi="Calibri" w:cs="Calibri"/>
          <w:color w:val="000000"/>
          <w:lang w:eastAsia="fr-FR"/>
        </w:rPr>
        <w:t xml:space="preserve"> a</w:t>
      </w:r>
      <w:r w:rsidR="0095248B">
        <w:rPr>
          <w:rFonts w:ascii="Calibri" w:eastAsia="Times New Roman" w:hAnsi="Calibri" w:cs="Calibri"/>
          <w:color w:val="000000"/>
          <w:lang w:eastAsia="fr-FR"/>
        </w:rPr>
        <w:t>u</w:t>
      </w:r>
      <w:r w:rsidR="00606488" w:rsidRPr="00C47E49">
        <w:rPr>
          <w:rFonts w:ascii="Calibri" w:eastAsia="Times New Roman" w:hAnsi="Calibri" w:cs="Calibri"/>
          <w:color w:val="000000"/>
          <w:lang w:eastAsia="fr-FR"/>
        </w:rPr>
        <w:t xml:space="preserve"> numéro 13</w:t>
      </w:r>
      <w:r w:rsidR="0095248B">
        <w:rPr>
          <w:rFonts w:ascii="Calibri" w:eastAsia="Times New Roman" w:hAnsi="Calibri" w:cs="Calibri"/>
          <w:color w:val="000000"/>
          <w:lang w:eastAsia="fr-FR"/>
        </w:rPr>
        <w:t xml:space="preserve">. </w:t>
      </w:r>
      <w:r w:rsidR="00942FF9">
        <w:rPr>
          <w:rFonts w:ascii="Calibri" w:eastAsia="Times New Roman" w:hAnsi="Calibri" w:cs="Calibri"/>
          <w:color w:val="000000"/>
          <w:lang w:eastAsia="fr-FR"/>
        </w:rPr>
        <w:t>A souligner : c</w:t>
      </w:r>
      <w:r w:rsidR="0095248B">
        <w:rPr>
          <w:rFonts w:ascii="Calibri" w:eastAsia="Times New Roman" w:hAnsi="Calibri" w:cs="Calibri"/>
          <w:color w:val="000000"/>
          <w:lang w:eastAsia="fr-FR"/>
        </w:rPr>
        <w:t>e changement d’adresse implique un changement de gravure des mouvements. A</w:t>
      </w:r>
      <w:r w:rsidR="00942FF9">
        <w:rPr>
          <w:rFonts w:ascii="Calibri" w:eastAsia="Times New Roman" w:hAnsi="Calibri" w:cs="Calibri"/>
          <w:color w:val="000000"/>
          <w:lang w:eastAsia="fr-FR"/>
        </w:rPr>
        <w:t>uparavant</w:t>
      </w:r>
      <w:r w:rsidR="0095248B">
        <w:rPr>
          <w:rFonts w:ascii="Calibri" w:eastAsia="Times New Roman" w:hAnsi="Calibri" w:cs="Calibri"/>
          <w:color w:val="000000"/>
          <w:lang w:eastAsia="fr-FR"/>
        </w:rPr>
        <w:t xml:space="preserve">, figurait </w:t>
      </w:r>
      <w:r w:rsidR="00A319BC">
        <w:rPr>
          <w:rFonts w:ascii="Calibri" w:eastAsia="Times New Roman" w:hAnsi="Calibri" w:cs="Calibri"/>
          <w:color w:val="000000"/>
          <w:lang w:eastAsia="fr-FR"/>
        </w:rPr>
        <w:t xml:space="preserve">gravée </w:t>
      </w:r>
      <w:r w:rsidR="00942FF9">
        <w:rPr>
          <w:rFonts w:ascii="Calibri" w:eastAsia="Times New Roman" w:hAnsi="Calibri" w:cs="Calibri"/>
          <w:color w:val="000000"/>
          <w:lang w:eastAsia="fr-FR"/>
        </w:rPr>
        <w:t xml:space="preserve">sur le pont, </w:t>
      </w:r>
      <w:r w:rsidR="0095248B">
        <w:rPr>
          <w:rFonts w:ascii="Calibri" w:eastAsia="Times New Roman" w:hAnsi="Calibri" w:cs="Calibri"/>
          <w:color w:val="000000"/>
          <w:lang w:eastAsia="fr-FR"/>
        </w:rPr>
        <w:t xml:space="preserve">l’adresse exacte </w:t>
      </w:r>
      <w:r w:rsidR="00A319BC">
        <w:rPr>
          <w:rFonts w:ascii="Calibri" w:eastAsia="Times New Roman" w:hAnsi="Calibri" w:cs="Calibri"/>
          <w:color w:val="000000"/>
          <w:lang w:eastAsia="fr-FR"/>
        </w:rPr>
        <w:t>de l’atelier</w:t>
      </w:r>
      <w:r w:rsidR="0095248B">
        <w:rPr>
          <w:rFonts w:ascii="Calibri" w:eastAsia="Times New Roman" w:hAnsi="Calibri" w:cs="Calibri"/>
          <w:color w:val="000000"/>
          <w:lang w:eastAsia="fr-FR"/>
        </w:rPr>
        <w:t xml:space="preserve"> « Rue de l’Evole 5</w:t>
      </w:r>
      <w:r w:rsidR="00942FF9">
        <w:rPr>
          <w:rFonts w:ascii="Calibri" w:eastAsia="Times New Roman" w:hAnsi="Calibri" w:cs="Calibri"/>
          <w:color w:val="000000"/>
          <w:lang w:eastAsia="fr-FR"/>
        </w:rPr>
        <w:t xml:space="preserve"> » - </w:t>
      </w:r>
      <w:r w:rsidR="0095248B">
        <w:rPr>
          <w:rFonts w:ascii="Calibri" w:eastAsia="Times New Roman" w:hAnsi="Calibri" w:cs="Calibri"/>
          <w:color w:val="000000"/>
          <w:lang w:eastAsia="fr-FR"/>
        </w:rPr>
        <w:t xml:space="preserve">qui devient aujourd’hui simplement « Evole ». Un signe qui permettra </w:t>
      </w:r>
      <w:r w:rsidR="00942FF9">
        <w:rPr>
          <w:rFonts w:ascii="Calibri" w:eastAsia="Times New Roman" w:hAnsi="Calibri" w:cs="Calibri"/>
          <w:color w:val="000000"/>
          <w:lang w:eastAsia="fr-FR"/>
        </w:rPr>
        <w:t xml:space="preserve">assurément </w:t>
      </w:r>
      <w:r w:rsidR="0095248B">
        <w:rPr>
          <w:rFonts w:ascii="Calibri" w:eastAsia="Times New Roman" w:hAnsi="Calibri" w:cs="Calibri"/>
          <w:color w:val="000000"/>
          <w:lang w:eastAsia="fr-FR"/>
        </w:rPr>
        <w:t xml:space="preserve">aux collectionneurs de reconnaître </w:t>
      </w:r>
      <w:r w:rsidR="00A319BC">
        <w:rPr>
          <w:rFonts w:ascii="Calibri" w:eastAsia="Times New Roman" w:hAnsi="Calibri" w:cs="Calibri"/>
          <w:color w:val="000000"/>
          <w:lang w:eastAsia="fr-FR"/>
        </w:rPr>
        <w:t xml:space="preserve">rapidement </w:t>
      </w:r>
      <w:r w:rsidR="0095248B">
        <w:rPr>
          <w:rFonts w:ascii="Calibri" w:eastAsia="Times New Roman" w:hAnsi="Calibri" w:cs="Calibri"/>
          <w:color w:val="000000"/>
          <w:lang w:eastAsia="fr-FR"/>
        </w:rPr>
        <w:t>les premières pièces de l’époque du premier atelier</w:t>
      </w:r>
      <w:r w:rsidR="00A319BC">
        <w:rPr>
          <w:rFonts w:ascii="Calibri" w:eastAsia="Times New Roman" w:hAnsi="Calibri" w:cs="Calibri"/>
          <w:color w:val="000000"/>
          <w:lang w:eastAsia="fr-FR"/>
        </w:rPr>
        <w:t xml:space="preserve"> historique de la marque</w:t>
      </w:r>
      <w:r w:rsidR="0095248B">
        <w:rPr>
          <w:rFonts w:ascii="Calibri" w:eastAsia="Times New Roman" w:hAnsi="Calibri" w:cs="Calibri"/>
          <w:color w:val="000000"/>
          <w:lang w:eastAsia="fr-FR"/>
        </w:rPr>
        <w:t>.</w:t>
      </w:r>
    </w:p>
    <w:p w14:paraId="18D74150" w14:textId="77777777" w:rsidR="0095248B" w:rsidRDefault="0095248B" w:rsidP="00C023AA">
      <w:pPr>
        <w:spacing w:after="0" w:line="240" w:lineRule="auto"/>
        <w:jc w:val="both"/>
        <w:rPr>
          <w:rFonts w:ascii="Calibri" w:eastAsia="Times New Roman" w:hAnsi="Calibri" w:cs="Calibri"/>
          <w:color w:val="000000"/>
          <w:lang w:eastAsia="fr-FR"/>
        </w:rPr>
      </w:pPr>
    </w:p>
    <w:p w14:paraId="0B8C7402" w14:textId="51288684" w:rsidR="00C023AA" w:rsidRPr="00C023AA" w:rsidRDefault="0095248B" w:rsidP="00C023AA">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Si nombre de ces changements interviennent en un espace</w:t>
      </w:r>
      <w:r w:rsidR="00942FF9">
        <w:rPr>
          <w:rFonts w:ascii="Calibri" w:eastAsia="Times New Roman" w:hAnsi="Calibri" w:cs="Calibri"/>
          <w:color w:val="000000"/>
          <w:lang w:eastAsia="fr-FR"/>
        </w:rPr>
        <w:t>-</w:t>
      </w:r>
      <w:r>
        <w:rPr>
          <w:rFonts w:ascii="Calibri" w:eastAsia="Times New Roman" w:hAnsi="Calibri" w:cs="Calibri"/>
          <w:color w:val="000000"/>
          <w:lang w:eastAsia="fr-FR"/>
        </w:rPr>
        <w:t xml:space="preserve">temps relativement court pour permettre à la marque de se développer </w:t>
      </w:r>
      <w:r w:rsidR="00942FF9">
        <w:rPr>
          <w:rFonts w:ascii="Calibri" w:eastAsia="Times New Roman" w:hAnsi="Calibri" w:cs="Calibri"/>
          <w:color w:val="000000"/>
          <w:lang w:eastAsia="fr-FR"/>
        </w:rPr>
        <w:t xml:space="preserve">et poursuivre sa croissance </w:t>
      </w:r>
      <w:r>
        <w:rPr>
          <w:rFonts w:ascii="Calibri" w:eastAsia="Times New Roman" w:hAnsi="Calibri" w:cs="Calibri"/>
          <w:color w:val="000000"/>
          <w:lang w:eastAsia="fr-FR"/>
        </w:rPr>
        <w:t xml:space="preserve">correctement, </w:t>
      </w:r>
      <w:r w:rsidR="00606488">
        <w:rPr>
          <w:rFonts w:ascii="Calibri" w:eastAsia="Times New Roman" w:hAnsi="Calibri" w:cs="Calibri"/>
          <w:color w:val="000000"/>
          <w:lang w:eastAsia="fr-FR"/>
        </w:rPr>
        <w:t xml:space="preserve">KRAYON </w:t>
      </w:r>
      <w:r w:rsidR="00C023AA">
        <w:rPr>
          <w:rFonts w:ascii="Calibri" w:eastAsia="Times New Roman" w:hAnsi="Calibri" w:cs="Calibri"/>
          <w:color w:val="000000"/>
          <w:lang w:eastAsia="fr-FR"/>
        </w:rPr>
        <w:t xml:space="preserve">et Rémi Maillat </w:t>
      </w:r>
      <w:r w:rsidR="00606488">
        <w:rPr>
          <w:rFonts w:ascii="Calibri" w:eastAsia="Times New Roman" w:hAnsi="Calibri" w:cs="Calibri"/>
          <w:color w:val="000000"/>
          <w:lang w:eastAsia="fr-FR"/>
        </w:rPr>
        <w:t>reste</w:t>
      </w:r>
      <w:r w:rsidR="00C023AA">
        <w:rPr>
          <w:rFonts w:ascii="Calibri" w:eastAsia="Times New Roman" w:hAnsi="Calibri" w:cs="Calibri"/>
          <w:color w:val="000000"/>
          <w:lang w:eastAsia="fr-FR"/>
        </w:rPr>
        <w:t>nt</w:t>
      </w:r>
      <w:r w:rsidR="00606488">
        <w:rPr>
          <w:rFonts w:ascii="Calibri" w:eastAsia="Times New Roman" w:hAnsi="Calibri" w:cs="Calibri"/>
          <w:color w:val="000000"/>
          <w:lang w:eastAsia="fr-FR"/>
        </w:rPr>
        <w:t xml:space="preserve"> </w:t>
      </w:r>
      <w:r w:rsidR="00942FF9">
        <w:rPr>
          <w:rFonts w:ascii="Calibri" w:eastAsia="Times New Roman" w:hAnsi="Calibri" w:cs="Calibri"/>
          <w:color w:val="000000"/>
          <w:lang w:eastAsia="fr-FR"/>
        </w:rPr>
        <w:t xml:space="preserve">avant tout </w:t>
      </w:r>
      <w:r w:rsidR="00606488">
        <w:rPr>
          <w:rFonts w:ascii="Calibri" w:eastAsia="Times New Roman" w:hAnsi="Calibri" w:cs="Calibri"/>
          <w:color w:val="000000"/>
          <w:lang w:eastAsia="fr-FR"/>
        </w:rPr>
        <w:t>fidèle</w:t>
      </w:r>
      <w:r w:rsidR="00C023AA">
        <w:rPr>
          <w:rFonts w:ascii="Calibri" w:eastAsia="Times New Roman" w:hAnsi="Calibri" w:cs="Calibri"/>
          <w:color w:val="000000"/>
          <w:lang w:eastAsia="fr-FR"/>
        </w:rPr>
        <w:t>s</w:t>
      </w:r>
      <w:r w:rsidR="00606488">
        <w:rPr>
          <w:rFonts w:ascii="Calibri" w:eastAsia="Times New Roman" w:hAnsi="Calibri" w:cs="Calibri"/>
          <w:color w:val="000000"/>
          <w:lang w:eastAsia="fr-FR"/>
        </w:rPr>
        <w:t xml:space="preserve"> à </w:t>
      </w:r>
      <w:r w:rsidR="00C023AA">
        <w:rPr>
          <w:rFonts w:ascii="Calibri" w:eastAsia="Times New Roman" w:hAnsi="Calibri" w:cs="Calibri"/>
          <w:color w:val="000000"/>
          <w:lang w:eastAsia="fr-FR"/>
        </w:rPr>
        <w:t>leurs valeurs d’origine</w:t>
      </w:r>
      <w:r w:rsidR="00606488">
        <w:rPr>
          <w:rFonts w:ascii="Calibri" w:eastAsia="Times New Roman" w:hAnsi="Calibri" w:cs="Calibri"/>
          <w:color w:val="000000"/>
          <w:lang w:eastAsia="fr-FR"/>
        </w:rPr>
        <w:t xml:space="preserve"> </w:t>
      </w:r>
      <w:r w:rsidR="00C023AA" w:rsidRPr="008A1601">
        <w:rPr>
          <w:rFonts w:cstheme="minorHAnsi"/>
          <w:color w:val="000000" w:themeColor="text1"/>
        </w:rPr>
        <w:t>: celui de matérialiser les calculs mathématiques en de fantastiques créations horlogères. Et tout cela avec l’évidence de la simplicité.</w:t>
      </w:r>
      <w:r w:rsidR="00C023AA">
        <w:rPr>
          <w:rFonts w:ascii="Calibri" w:eastAsia="Times New Roman" w:hAnsi="Calibri" w:cs="Calibri"/>
          <w:color w:val="000000"/>
          <w:lang w:eastAsia="fr-FR"/>
        </w:rPr>
        <w:t xml:space="preserve"> </w:t>
      </w:r>
    </w:p>
    <w:p w14:paraId="6D5A531C" w14:textId="3BF00A0A" w:rsidR="00606488" w:rsidRDefault="00606488" w:rsidP="00C023AA">
      <w:pPr>
        <w:spacing w:after="0" w:line="240" w:lineRule="auto"/>
        <w:jc w:val="both"/>
        <w:rPr>
          <w:rFonts w:ascii="Calibri" w:eastAsia="Times New Roman" w:hAnsi="Calibri" w:cs="Calibri"/>
          <w:color w:val="000000"/>
          <w:lang w:eastAsia="fr-FR"/>
        </w:rPr>
      </w:pPr>
    </w:p>
    <w:p w14:paraId="6FB34C06" w14:textId="77777777" w:rsidR="00CB2B43" w:rsidRDefault="00CB2B43" w:rsidP="00C023AA">
      <w:pPr>
        <w:spacing w:after="0" w:line="240" w:lineRule="auto"/>
        <w:jc w:val="both"/>
        <w:rPr>
          <w:rFonts w:ascii="Calibri" w:eastAsia="Times New Roman" w:hAnsi="Calibri" w:cs="Calibri"/>
          <w:color w:val="000000"/>
          <w:lang w:eastAsia="fr-FR"/>
        </w:rPr>
      </w:pPr>
    </w:p>
    <w:p w14:paraId="4A7C2B69" w14:textId="22E809E7" w:rsidR="00C47E49" w:rsidRPr="00CF5AA1" w:rsidRDefault="00C023AA" w:rsidP="00CB2B43">
      <w:pPr>
        <w:spacing w:after="0" w:line="240" w:lineRule="auto"/>
        <w:jc w:val="center"/>
        <w:rPr>
          <w:rFonts w:eastAsia="Times New Roman" w:cstheme="minorHAnsi"/>
          <w:b/>
          <w:bCs/>
          <w:color w:val="000000"/>
          <w:sz w:val="24"/>
          <w:szCs w:val="24"/>
          <w:lang w:eastAsia="fr-FR"/>
        </w:rPr>
      </w:pPr>
      <w:r w:rsidRPr="00CF5AA1">
        <w:rPr>
          <w:rFonts w:eastAsia="Times New Roman" w:cstheme="minorHAnsi"/>
          <w:b/>
          <w:bCs/>
          <w:color w:val="000000"/>
          <w:sz w:val="24"/>
          <w:szCs w:val="24"/>
          <w:lang w:eastAsia="fr-FR"/>
        </w:rPr>
        <w:t>A l’occasion des Geneva Watch days</w:t>
      </w:r>
      <w:r w:rsidR="00CB2B43" w:rsidRPr="00CF5AA1">
        <w:rPr>
          <w:rFonts w:eastAsia="Times New Roman" w:cstheme="minorHAnsi"/>
          <w:b/>
          <w:bCs/>
          <w:color w:val="000000"/>
          <w:sz w:val="24"/>
          <w:szCs w:val="24"/>
          <w:lang w:eastAsia="fr-FR"/>
        </w:rPr>
        <w:t xml:space="preserve"> 2022,</w:t>
      </w:r>
    </w:p>
    <w:p w14:paraId="74933112" w14:textId="779CAF87" w:rsidR="006D6B82" w:rsidRPr="00942FF9" w:rsidRDefault="00DB490A" w:rsidP="00CB2B43">
      <w:pPr>
        <w:spacing w:after="0" w:line="240" w:lineRule="auto"/>
        <w:jc w:val="center"/>
        <w:rPr>
          <w:rFonts w:cstheme="minorHAnsi"/>
          <w:b/>
          <w:bCs/>
          <w:color w:val="000000" w:themeColor="text1"/>
          <w:sz w:val="24"/>
          <w:szCs w:val="24"/>
        </w:rPr>
      </w:pPr>
      <w:r w:rsidRPr="00942FF9">
        <w:rPr>
          <w:rFonts w:cstheme="minorHAnsi"/>
          <w:b/>
          <w:bCs/>
          <w:color w:val="000000" w:themeColor="text1"/>
          <w:sz w:val="24"/>
          <w:szCs w:val="24"/>
        </w:rPr>
        <w:t>Krayon présente « Anywhere »</w:t>
      </w:r>
    </w:p>
    <w:p w14:paraId="56B16928" w14:textId="354AF6E3" w:rsidR="008A1601" w:rsidRPr="00942FF9" w:rsidRDefault="00CB2B43" w:rsidP="00CB2B43">
      <w:pPr>
        <w:spacing w:after="0" w:line="240" w:lineRule="auto"/>
        <w:jc w:val="center"/>
        <w:rPr>
          <w:rFonts w:cstheme="minorHAnsi"/>
          <w:b/>
          <w:bCs/>
          <w:color w:val="000000" w:themeColor="text1"/>
          <w:sz w:val="24"/>
          <w:szCs w:val="24"/>
        </w:rPr>
      </w:pPr>
      <w:r w:rsidRPr="00942FF9">
        <w:rPr>
          <w:rFonts w:cstheme="minorHAnsi"/>
          <w:b/>
          <w:bCs/>
          <w:color w:val="000000" w:themeColor="text1"/>
          <w:sz w:val="24"/>
          <w:szCs w:val="24"/>
        </w:rPr>
        <w:t>L’</w:t>
      </w:r>
      <w:r w:rsidR="00DB490A" w:rsidRPr="00942FF9">
        <w:rPr>
          <w:rFonts w:cstheme="minorHAnsi"/>
          <w:b/>
          <w:bCs/>
          <w:color w:val="000000" w:themeColor="text1"/>
          <w:sz w:val="24"/>
          <w:szCs w:val="24"/>
        </w:rPr>
        <w:t>éphéméride sur-mesure</w:t>
      </w:r>
    </w:p>
    <w:p w14:paraId="057A9430" w14:textId="21FBDE5B" w:rsidR="00367CE0" w:rsidRPr="00942FF9" w:rsidRDefault="00367CE0" w:rsidP="005A28E2">
      <w:pPr>
        <w:spacing w:line="252" w:lineRule="auto"/>
        <w:jc w:val="center"/>
        <w:rPr>
          <w:rFonts w:cstheme="minorHAnsi"/>
          <w:b/>
          <w:sz w:val="24"/>
          <w:szCs w:val="24"/>
        </w:rPr>
      </w:pPr>
      <w:r w:rsidRPr="00942FF9">
        <w:rPr>
          <w:rFonts w:cstheme="minorHAnsi"/>
          <w:b/>
          <w:sz w:val="24"/>
          <w:szCs w:val="24"/>
        </w:rPr>
        <w:t>_________________________</w:t>
      </w:r>
    </w:p>
    <w:p w14:paraId="568E0A9F" w14:textId="77777777" w:rsidR="008A1601" w:rsidRPr="006D6B82" w:rsidRDefault="008A1601" w:rsidP="005A28E2">
      <w:pPr>
        <w:spacing w:line="252" w:lineRule="auto"/>
        <w:jc w:val="center"/>
        <w:rPr>
          <w:rFonts w:ascii="Segoe UI Light" w:hAnsi="Segoe UI Light" w:cs="Segoe UI Semilight"/>
          <w:b/>
          <w:sz w:val="20"/>
          <w:szCs w:val="20"/>
        </w:rPr>
      </w:pPr>
    </w:p>
    <w:p w14:paraId="4A939A27" w14:textId="77777777" w:rsidR="00DB490A" w:rsidRPr="008A1601" w:rsidRDefault="00DB490A" w:rsidP="008A1601">
      <w:pPr>
        <w:spacing w:after="0" w:line="240" w:lineRule="auto"/>
        <w:jc w:val="both"/>
        <w:rPr>
          <w:rFonts w:cstheme="minorHAnsi"/>
          <w:b/>
          <w:bCs/>
        </w:rPr>
      </w:pPr>
      <w:r w:rsidRPr="008A1601">
        <w:rPr>
          <w:rFonts w:cstheme="minorHAnsi"/>
          <w:b/>
          <w:bCs/>
        </w:rPr>
        <w:t>Et si connaître exactement l’heure précise du lever du soleil ou du coucher du soleil, en un lieu choisi uniquement par Vous, devenait possible ? Votre endroit. N’importe où sur la planète. Krayon crée une nouvelle fois une première dans l’horlogerie. Anywhere, c’est l’heure de notre relation à la terre.</w:t>
      </w:r>
    </w:p>
    <w:p w14:paraId="3A895076" w14:textId="77777777" w:rsidR="008A1601" w:rsidRDefault="008A1601" w:rsidP="008A1601">
      <w:pPr>
        <w:spacing w:after="0" w:line="240" w:lineRule="auto"/>
        <w:jc w:val="both"/>
        <w:rPr>
          <w:rFonts w:cstheme="minorHAnsi"/>
          <w:b/>
          <w:bCs/>
        </w:rPr>
      </w:pPr>
    </w:p>
    <w:p w14:paraId="0790EBBB" w14:textId="77777777" w:rsidR="00942FF9" w:rsidRDefault="00942FF9" w:rsidP="008A1601">
      <w:pPr>
        <w:spacing w:after="0" w:line="240" w:lineRule="auto"/>
        <w:jc w:val="both"/>
        <w:rPr>
          <w:rFonts w:cstheme="minorHAnsi"/>
          <w:b/>
          <w:bCs/>
        </w:rPr>
      </w:pPr>
    </w:p>
    <w:p w14:paraId="48B93967" w14:textId="77777777" w:rsidR="00942FF9" w:rsidRDefault="00942FF9" w:rsidP="008A1601">
      <w:pPr>
        <w:spacing w:after="0" w:line="240" w:lineRule="auto"/>
        <w:jc w:val="both"/>
        <w:rPr>
          <w:rFonts w:cstheme="minorHAnsi"/>
          <w:b/>
          <w:bCs/>
        </w:rPr>
      </w:pPr>
    </w:p>
    <w:p w14:paraId="04D8D11F" w14:textId="77777777" w:rsidR="00942FF9" w:rsidRDefault="00942FF9" w:rsidP="008A1601">
      <w:pPr>
        <w:spacing w:after="0" w:line="240" w:lineRule="auto"/>
        <w:jc w:val="both"/>
        <w:rPr>
          <w:rFonts w:cstheme="minorHAnsi"/>
          <w:b/>
          <w:bCs/>
        </w:rPr>
      </w:pPr>
    </w:p>
    <w:p w14:paraId="5206C13B" w14:textId="77777777" w:rsidR="00942FF9" w:rsidRDefault="00942FF9" w:rsidP="008A1601">
      <w:pPr>
        <w:spacing w:after="0" w:line="240" w:lineRule="auto"/>
        <w:jc w:val="both"/>
        <w:rPr>
          <w:rFonts w:cstheme="minorHAnsi"/>
          <w:b/>
          <w:bCs/>
        </w:rPr>
      </w:pPr>
    </w:p>
    <w:p w14:paraId="0C4B6DA4" w14:textId="77777777" w:rsidR="00942FF9" w:rsidRDefault="00942FF9" w:rsidP="008A1601">
      <w:pPr>
        <w:spacing w:after="0" w:line="240" w:lineRule="auto"/>
        <w:jc w:val="both"/>
        <w:rPr>
          <w:rFonts w:cstheme="minorHAnsi"/>
          <w:b/>
          <w:bCs/>
        </w:rPr>
      </w:pPr>
    </w:p>
    <w:p w14:paraId="1B8DA429" w14:textId="682FC953" w:rsidR="00DB490A" w:rsidRPr="008A1601" w:rsidRDefault="00DB490A" w:rsidP="008A1601">
      <w:pPr>
        <w:spacing w:after="0" w:line="240" w:lineRule="auto"/>
        <w:jc w:val="both"/>
        <w:rPr>
          <w:rFonts w:cstheme="minorHAnsi"/>
          <w:b/>
          <w:bCs/>
        </w:rPr>
      </w:pPr>
      <w:r w:rsidRPr="008A1601">
        <w:rPr>
          <w:rFonts w:cstheme="minorHAnsi"/>
          <w:b/>
          <w:bCs/>
        </w:rPr>
        <w:t xml:space="preserve">Seconde création horlogère de Krayon, Anywhere indique la durée du jour et l'heure où le soleil se lève et se couche. Krayon dévoile une nouvelle interprétation de sa complication fétiche, avec le degré de finitions à la main attendu dans l’univers de la Haute Horlogerie. Anywhere définit un espace géographique et temporel ajusté sur‐mesure. Ainsi, Krayon s'adapte aux désirs et aux secrets profondément intimes du porteur, le reconnectant aux rythmes forts de la nature. </w:t>
      </w:r>
    </w:p>
    <w:p w14:paraId="7F7815A7" w14:textId="77777777" w:rsidR="008A1601" w:rsidRDefault="008A1601" w:rsidP="008A1601">
      <w:pPr>
        <w:spacing w:after="0" w:line="240" w:lineRule="auto"/>
        <w:jc w:val="both"/>
        <w:rPr>
          <w:rFonts w:cstheme="minorHAnsi"/>
          <w:b/>
          <w:bCs/>
        </w:rPr>
      </w:pPr>
    </w:p>
    <w:p w14:paraId="031979DE" w14:textId="5D22A7AB" w:rsidR="008A1601" w:rsidRDefault="008A1601" w:rsidP="008A1601">
      <w:pPr>
        <w:spacing w:after="0" w:line="240" w:lineRule="auto"/>
        <w:jc w:val="both"/>
        <w:rPr>
          <w:rFonts w:cstheme="minorHAnsi"/>
          <w:b/>
          <w:bCs/>
        </w:rPr>
      </w:pPr>
    </w:p>
    <w:p w14:paraId="23DF7224" w14:textId="5CA883AD" w:rsidR="00DB490A" w:rsidRPr="008A1601" w:rsidRDefault="00DB490A" w:rsidP="008A1601">
      <w:pPr>
        <w:spacing w:after="0" w:line="240" w:lineRule="auto"/>
        <w:jc w:val="both"/>
        <w:rPr>
          <w:rFonts w:cstheme="minorHAnsi"/>
          <w:color w:val="000000" w:themeColor="text1"/>
        </w:rPr>
      </w:pPr>
      <w:r w:rsidRPr="008A1601">
        <w:rPr>
          <w:rFonts w:cstheme="minorHAnsi"/>
          <w:color w:val="000000" w:themeColor="text1"/>
        </w:rPr>
        <w:t>Le temps est ressenti de manière personnelle. Mais il est avant tout pour les horlogers une dimension de l'espace qui se mesure de manière objective. Krayon Anywhere unit ces deux faces à travers la complication qui est sa raison d'être, ce moment où le jour et la nuit basculent de l'un à l'autre, l'heure du lever du soleil, et celle du coucher du soleil.</w:t>
      </w:r>
    </w:p>
    <w:p w14:paraId="161E7F36" w14:textId="5A3A17FB" w:rsidR="008A1601" w:rsidRDefault="008A1601" w:rsidP="008A1601">
      <w:pPr>
        <w:spacing w:after="0" w:line="240" w:lineRule="auto"/>
        <w:jc w:val="both"/>
        <w:rPr>
          <w:rFonts w:cstheme="minorHAnsi"/>
        </w:rPr>
      </w:pPr>
    </w:p>
    <w:p w14:paraId="01B6CEA8" w14:textId="77777777" w:rsidR="008A1601" w:rsidRDefault="008A1601" w:rsidP="008A1601">
      <w:pPr>
        <w:spacing w:after="0" w:line="240" w:lineRule="auto"/>
        <w:jc w:val="both"/>
        <w:rPr>
          <w:rFonts w:cstheme="minorHAnsi"/>
        </w:rPr>
      </w:pPr>
    </w:p>
    <w:p w14:paraId="4E2AA03A" w14:textId="2571B44C" w:rsidR="00033BC5" w:rsidRPr="008A1601" w:rsidRDefault="00033BC5" w:rsidP="008A1601">
      <w:pPr>
        <w:spacing w:after="0" w:line="240" w:lineRule="auto"/>
        <w:jc w:val="both"/>
        <w:rPr>
          <w:rFonts w:cstheme="minorHAnsi"/>
          <w:b/>
          <w:bCs/>
        </w:rPr>
      </w:pPr>
      <w:r w:rsidRPr="008A1601">
        <w:rPr>
          <w:rFonts w:cstheme="minorHAnsi"/>
          <w:b/>
          <w:bCs/>
        </w:rPr>
        <w:t>Un temps personnel et naturel.</w:t>
      </w:r>
    </w:p>
    <w:p w14:paraId="531D4876" w14:textId="77777777" w:rsidR="008A1601" w:rsidRDefault="008A1601" w:rsidP="008A1601">
      <w:pPr>
        <w:spacing w:after="0" w:line="240" w:lineRule="auto"/>
        <w:jc w:val="both"/>
        <w:rPr>
          <w:rFonts w:cstheme="minorHAnsi"/>
          <w:color w:val="000000" w:themeColor="text1"/>
        </w:rPr>
      </w:pPr>
    </w:p>
    <w:p w14:paraId="5451A00B" w14:textId="0364F525"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 xml:space="preserve">En fournissant cette information, Krayon Anywhere est la réponse horlogère à une problématique d'ordre philosophique. Sa singularité ? La montre affiche l'éphéméride en un point du globe qui est choisi que par le porteur de la montre. Ce peut être le lieu où il vit, celui dont il vient, celui où sont les siens ou celui qui concentre ses rêves, qu'importe. </w:t>
      </w:r>
    </w:p>
    <w:p w14:paraId="292D2F23" w14:textId="77777777" w:rsidR="008A1601" w:rsidRDefault="008A1601" w:rsidP="008A1601">
      <w:pPr>
        <w:spacing w:after="0" w:line="240" w:lineRule="auto"/>
        <w:jc w:val="both"/>
        <w:rPr>
          <w:rFonts w:cstheme="minorHAnsi"/>
          <w:color w:val="000000" w:themeColor="text1"/>
        </w:rPr>
      </w:pPr>
    </w:p>
    <w:p w14:paraId="5A75B111" w14:textId="2B02E58D"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 xml:space="preserve">Ces moments et ces lieux qui comptent, ne sont jamais répertoriés sur une montre standardisée, ou même par une complication classique. Ces essentiels sont des données intimes, définies dans le cercle des proches et de la mémoire. </w:t>
      </w:r>
    </w:p>
    <w:p w14:paraId="5D0AEAF4" w14:textId="77777777" w:rsidR="008A1601" w:rsidRDefault="008A1601" w:rsidP="008A1601">
      <w:pPr>
        <w:spacing w:after="0" w:line="240" w:lineRule="auto"/>
        <w:jc w:val="both"/>
        <w:rPr>
          <w:rFonts w:cstheme="minorHAnsi"/>
          <w:color w:val="000000" w:themeColor="text1"/>
        </w:rPr>
      </w:pPr>
    </w:p>
    <w:p w14:paraId="7016C8AB" w14:textId="45760E2F"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Ainsi, le moment le plus déterminant d'une journée est celui où le soleil se lève ou se couche, où la nature s'éveille, l’aube, ou se rendort avec l’obscurité, où elle se rapproche de son état vierge et se laisse approcher. C'est l'heure où les animaux boivent, les poissons se nourrissent et les fauves se mettent en chasse. C'est l'heure de notre relation à la terre.</w:t>
      </w:r>
    </w:p>
    <w:p w14:paraId="04B235E5" w14:textId="77777777" w:rsidR="008A1601" w:rsidRDefault="008A1601" w:rsidP="008A1601">
      <w:pPr>
        <w:spacing w:after="0" w:line="240" w:lineRule="auto"/>
        <w:jc w:val="both"/>
        <w:rPr>
          <w:rFonts w:cstheme="minorHAnsi"/>
          <w:color w:val="000000" w:themeColor="text1"/>
        </w:rPr>
      </w:pPr>
    </w:p>
    <w:p w14:paraId="351D2CC0" w14:textId="06E4703B"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 xml:space="preserve">Cette dimension émotionnelle du temps et de l'espace, à l'intersection de la géographie intime et de la géographie concrète, est la vocation de Krayon. Son interprétation du temps prend la forme d'une montre qui dépasse les conventions et les habitudes. Elle est comme les matins et les soirs, jamais identiques, toujours vécus de manière personnelle. Le grand anneau périphérique d'Anywhere découpe la journée en deux parties, épouse son rythme et le rythme de vie du porteur. A mesure que les jours varient, sa longueur et sa couleur changent et avec elles, le visage de la montre. </w:t>
      </w:r>
    </w:p>
    <w:p w14:paraId="0EB47C60" w14:textId="77777777" w:rsidR="005B4977" w:rsidRDefault="005B4977" w:rsidP="008A1601">
      <w:pPr>
        <w:spacing w:after="0" w:line="240" w:lineRule="auto"/>
        <w:jc w:val="both"/>
        <w:rPr>
          <w:rFonts w:cstheme="minorHAnsi"/>
        </w:rPr>
      </w:pPr>
    </w:p>
    <w:p w14:paraId="4B6D863A" w14:textId="77777777" w:rsidR="005B4977" w:rsidRDefault="005B4977" w:rsidP="008A1601">
      <w:pPr>
        <w:spacing w:after="0" w:line="240" w:lineRule="auto"/>
        <w:jc w:val="both"/>
        <w:rPr>
          <w:rFonts w:cstheme="minorHAnsi"/>
        </w:rPr>
      </w:pPr>
    </w:p>
    <w:p w14:paraId="3B4A997E" w14:textId="4BC749A7" w:rsidR="00A51F3C" w:rsidRPr="005B4977" w:rsidRDefault="00A51F3C" w:rsidP="008A1601">
      <w:pPr>
        <w:spacing w:after="0" w:line="240" w:lineRule="auto"/>
        <w:jc w:val="both"/>
        <w:rPr>
          <w:rFonts w:cstheme="minorHAnsi"/>
          <w:b/>
          <w:bCs/>
        </w:rPr>
      </w:pPr>
      <w:r w:rsidRPr="005B4977">
        <w:rPr>
          <w:rFonts w:cstheme="minorHAnsi"/>
          <w:b/>
          <w:bCs/>
        </w:rPr>
        <w:t>Une complication unique.</w:t>
      </w:r>
    </w:p>
    <w:p w14:paraId="1911C833" w14:textId="77777777" w:rsidR="008A1601" w:rsidRDefault="008A1601" w:rsidP="008A1601">
      <w:pPr>
        <w:spacing w:after="0" w:line="240" w:lineRule="auto"/>
        <w:jc w:val="both"/>
        <w:rPr>
          <w:rFonts w:cstheme="minorHAnsi"/>
        </w:rPr>
      </w:pPr>
    </w:p>
    <w:p w14:paraId="37EF4526" w14:textId="42A9913B"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 xml:space="preserve">Les montres à heures universelles ou à indications astronomiques sont calées sur des villes précises, choisies par des conventions arbitraires, installées dans les habitudes des horlogers. A l'inverse, Krayon Anywhere se plie à la vision, aux aspirations et aux rêves uniques de son porteur. Elle est la suite logique d'Everywhere, hypercomplication capable d’indiquer les heures du coucher et du lever du soleil n’importe où dans le monde et qui fut récompensée par le Prix de l’innovation au Grand Prix d'Horlogerie de Genève en 2018. Anywhere en est une interprétation simplifiée, qui s'appuie sur le même brevet. </w:t>
      </w:r>
    </w:p>
    <w:p w14:paraId="78690465" w14:textId="77777777" w:rsidR="008A1601" w:rsidRDefault="008A1601" w:rsidP="008A1601">
      <w:pPr>
        <w:spacing w:after="0" w:line="240" w:lineRule="auto"/>
        <w:jc w:val="both"/>
        <w:rPr>
          <w:rFonts w:cstheme="minorHAnsi"/>
          <w:color w:val="000000" w:themeColor="text1"/>
        </w:rPr>
      </w:pPr>
    </w:p>
    <w:p w14:paraId="2A484596" w14:textId="77777777" w:rsidR="00942FF9" w:rsidRDefault="00942FF9" w:rsidP="008A1601">
      <w:pPr>
        <w:spacing w:after="0" w:line="240" w:lineRule="auto"/>
        <w:jc w:val="both"/>
        <w:rPr>
          <w:rFonts w:cstheme="minorHAnsi"/>
          <w:color w:val="000000" w:themeColor="text1"/>
        </w:rPr>
      </w:pPr>
    </w:p>
    <w:p w14:paraId="3C5013FC" w14:textId="77777777" w:rsidR="00942FF9" w:rsidRDefault="00942FF9" w:rsidP="008A1601">
      <w:pPr>
        <w:spacing w:after="0" w:line="240" w:lineRule="auto"/>
        <w:jc w:val="both"/>
        <w:rPr>
          <w:rFonts w:cstheme="minorHAnsi"/>
          <w:color w:val="000000" w:themeColor="text1"/>
        </w:rPr>
      </w:pPr>
    </w:p>
    <w:p w14:paraId="25791E3A" w14:textId="77777777" w:rsidR="00942FF9" w:rsidRDefault="00942FF9" w:rsidP="008A1601">
      <w:pPr>
        <w:spacing w:after="0" w:line="240" w:lineRule="auto"/>
        <w:jc w:val="both"/>
        <w:rPr>
          <w:rFonts w:cstheme="minorHAnsi"/>
          <w:color w:val="000000" w:themeColor="text1"/>
        </w:rPr>
      </w:pPr>
    </w:p>
    <w:p w14:paraId="58C6E57A" w14:textId="77777777" w:rsidR="00942FF9" w:rsidRDefault="00942FF9" w:rsidP="008A1601">
      <w:pPr>
        <w:spacing w:after="0" w:line="240" w:lineRule="auto"/>
        <w:jc w:val="both"/>
        <w:rPr>
          <w:rFonts w:cstheme="minorHAnsi"/>
          <w:color w:val="000000" w:themeColor="text1"/>
        </w:rPr>
      </w:pPr>
    </w:p>
    <w:p w14:paraId="713C9C7E" w14:textId="615E6524"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Krayon Anywhere indique heures et minutes grâce à deux aiguilles, placées au centre d'un cadran qui flotte au milieu de la montre. Il est entouré d'une zone annulaire sur laquelle circule, en mouvement perpétuel, un petit soleil qui indique l’heure sur 24 heures. On remarquera que la zone annulaire comporte deux parties : un secteur de jour (bleu ciel) et un secteur de nuit (bleu foncé), dont les longueurs respectives ne cessent d'évoluer, indiquant ainsi par leurs positions les heures de lever et de coucher du soleil qui se lisent sur le réhaut.</w:t>
      </w:r>
    </w:p>
    <w:p w14:paraId="46127D26" w14:textId="77777777" w:rsidR="008A1601" w:rsidRDefault="008A1601" w:rsidP="008A1601">
      <w:pPr>
        <w:spacing w:after="0" w:line="240" w:lineRule="auto"/>
        <w:jc w:val="both"/>
        <w:rPr>
          <w:rFonts w:cstheme="minorHAnsi"/>
          <w:color w:val="000000" w:themeColor="text1"/>
        </w:rPr>
      </w:pPr>
    </w:p>
    <w:p w14:paraId="3D4C77DF" w14:textId="4A86360B"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Or ces durées sont intimement liées à la latitude. La position nord‐sud détermine la longueur du jour. Elle est toujours égale à celle de la nuit à l’équateur et varie jusqu'aux nuits blanches d'été près du cercle arctique. Pour intégrer ce facteur géographique, Krayon a imaginé un système de positionnement mécanique, fait de râteaux et de bascules au lieu d'une came, figée, complexe et coûteuse. A la demande du client, un horloger Krayon effectue simplement un réglage dans le mouvement. Il est modifiable simplement et à volonté.</w:t>
      </w:r>
    </w:p>
    <w:p w14:paraId="26F29D1C" w14:textId="77777777" w:rsidR="008A1601" w:rsidRDefault="008A1601" w:rsidP="008A1601">
      <w:pPr>
        <w:spacing w:after="0" w:line="240" w:lineRule="auto"/>
        <w:jc w:val="both"/>
        <w:rPr>
          <w:rFonts w:cstheme="minorHAnsi"/>
          <w:color w:val="000000" w:themeColor="text1"/>
        </w:rPr>
      </w:pPr>
    </w:p>
    <w:p w14:paraId="399F87A5" w14:textId="44820FEA"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La position relative des deux disques de saphir est déterminée non seulement par la position de référence, mais aussi par le calendrier. Pour ce faire, Krayon Anywhere indique la date et le mois dans un compteur à aiguille à 6 heures. Il s'agit d'un quantième simple, pour lequel tous les mois durent 31 jours. Il ne requiert donc que cinq ajustements annuels, simples, rapides, qui s’effectuent directement par la couronne et dans les deux sens.</w:t>
      </w:r>
    </w:p>
    <w:p w14:paraId="4CA96E8E" w14:textId="1B0322AB" w:rsidR="008A1601" w:rsidRDefault="008A1601" w:rsidP="008A1601">
      <w:pPr>
        <w:spacing w:after="0" w:line="240" w:lineRule="auto"/>
        <w:jc w:val="both"/>
        <w:rPr>
          <w:rFonts w:cstheme="minorHAnsi"/>
          <w:color w:val="000000" w:themeColor="text1"/>
        </w:rPr>
      </w:pPr>
    </w:p>
    <w:p w14:paraId="6255AEDE" w14:textId="77777777" w:rsidR="008A1601" w:rsidRPr="008A1601" w:rsidRDefault="008A1601" w:rsidP="008A1601">
      <w:pPr>
        <w:spacing w:after="0" w:line="240" w:lineRule="auto"/>
        <w:jc w:val="both"/>
        <w:rPr>
          <w:rFonts w:cstheme="minorHAnsi"/>
          <w:color w:val="000000" w:themeColor="text1"/>
        </w:rPr>
      </w:pPr>
    </w:p>
    <w:p w14:paraId="3823926B" w14:textId="0C22760F" w:rsidR="007C529D" w:rsidRPr="008A1601" w:rsidRDefault="007C529D" w:rsidP="008A1601">
      <w:pPr>
        <w:spacing w:after="0" w:line="240" w:lineRule="auto"/>
        <w:jc w:val="both"/>
        <w:rPr>
          <w:rFonts w:cstheme="minorHAnsi"/>
          <w:b/>
          <w:bCs/>
        </w:rPr>
      </w:pPr>
      <w:r w:rsidRPr="008A1601">
        <w:rPr>
          <w:rFonts w:cstheme="minorHAnsi"/>
          <w:b/>
          <w:bCs/>
        </w:rPr>
        <w:t>La simplicité comme une évidence.</w:t>
      </w:r>
    </w:p>
    <w:p w14:paraId="296DE4E2" w14:textId="77777777" w:rsidR="008A1601" w:rsidRDefault="008A1601" w:rsidP="008A1601">
      <w:pPr>
        <w:spacing w:after="0" w:line="240" w:lineRule="auto"/>
        <w:jc w:val="both"/>
        <w:rPr>
          <w:rFonts w:cstheme="minorHAnsi"/>
        </w:rPr>
      </w:pPr>
    </w:p>
    <w:p w14:paraId="47B4E5AB" w14:textId="77F2790E" w:rsidR="007C529D" w:rsidRDefault="007C529D" w:rsidP="00E20A94">
      <w:pPr>
        <w:spacing w:after="0" w:line="240" w:lineRule="auto"/>
        <w:jc w:val="both"/>
        <w:rPr>
          <w:rFonts w:cstheme="minorHAnsi"/>
          <w:color w:val="000000" w:themeColor="text1"/>
        </w:rPr>
      </w:pPr>
      <w:r w:rsidRPr="008A1601">
        <w:rPr>
          <w:rFonts w:cstheme="minorHAnsi"/>
          <w:color w:val="000000" w:themeColor="text1"/>
        </w:rPr>
        <w:t xml:space="preserve">Concept complet, pétri de sens et de détails esthétiques, l'apparence de Krayon Anywhere est intimement liée à la nature de ses fonctionnalités. </w:t>
      </w:r>
    </w:p>
    <w:p w14:paraId="0FC80BF4" w14:textId="77777777" w:rsidR="008A1601" w:rsidRDefault="008A1601" w:rsidP="00E20A94">
      <w:pPr>
        <w:spacing w:after="0" w:line="240" w:lineRule="auto"/>
        <w:jc w:val="both"/>
        <w:rPr>
          <w:rFonts w:cstheme="minorHAnsi"/>
          <w:color w:val="000000" w:themeColor="text1"/>
        </w:rPr>
      </w:pPr>
    </w:p>
    <w:p w14:paraId="1869431A" w14:textId="7EF92E9E" w:rsidR="008A1601" w:rsidRDefault="007C529D" w:rsidP="00D464C7">
      <w:pPr>
        <w:jc w:val="both"/>
        <w:rPr>
          <w:rFonts w:cstheme="minorHAnsi"/>
          <w:color w:val="000000" w:themeColor="text1"/>
        </w:rPr>
      </w:pPr>
      <w:r w:rsidRPr="008A1601">
        <w:rPr>
          <w:rFonts w:cstheme="minorHAnsi"/>
          <w:color w:val="000000" w:themeColor="text1"/>
        </w:rPr>
        <w:t xml:space="preserve">Anywhere est un idéal de beauté, </w:t>
      </w:r>
      <w:r w:rsidR="00E20A94">
        <w:rPr>
          <w:rFonts w:cstheme="minorHAnsi"/>
          <w:color w:val="000000" w:themeColor="text1"/>
        </w:rPr>
        <w:t>un mariage d’élégance épurée, de lisibilité et de sophistication technique avec 432 composants.</w:t>
      </w:r>
      <w:r w:rsidR="00E475E9">
        <w:rPr>
          <w:rFonts w:cstheme="minorHAnsi"/>
          <w:color w:val="000000" w:themeColor="text1"/>
        </w:rPr>
        <w:t xml:space="preserve"> </w:t>
      </w:r>
      <w:r w:rsidRPr="008A1601">
        <w:rPr>
          <w:rFonts w:cstheme="minorHAnsi"/>
          <w:color w:val="000000" w:themeColor="text1"/>
        </w:rPr>
        <w:t>Deuxième opus d’une famille d’hyper complications insolites, Anywhere est la continuation d’Everywhere, et son contraire. Plus simple en apparence, mais aussi dans son usage, plus équilibrée, Anywhere, c’est la liberté. Car au fond, il n’est pas de lieu plus important que le vôtre, celui de vos yeux, de votre mémoire ou de votre cœur.</w:t>
      </w:r>
    </w:p>
    <w:p w14:paraId="6193E40C" w14:textId="68ECEAE0" w:rsidR="007C529D" w:rsidRDefault="007C529D" w:rsidP="00E20A94">
      <w:pPr>
        <w:spacing w:after="0" w:line="240" w:lineRule="auto"/>
        <w:jc w:val="both"/>
        <w:rPr>
          <w:rFonts w:cstheme="minorHAnsi"/>
          <w:color w:val="000000" w:themeColor="text1"/>
        </w:rPr>
      </w:pPr>
      <w:r w:rsidRPr="008A1601">
        <w:rPr>
          <w:rFonts w:cstheme="minorHAnsi"/>
          <w:color w:val="000000" w:themeColor="text1"/>
        </w:rPr>
        <w:t xml:space="preserve">Krayon Anywhere est disponible en deux interprétations. L'une en or gris et à dominante de bleu, la seconde en or rose 18K et à dominante blanc crème. La forme élégante de la boite de 39 mm de diamètre est soulignée par un ressaut qui court sous la lunette et au‐dessus du fond. Cette creusure amplifie encore la finesse du boîtier. Avec une épaisseur de 9 mm, la facilité de porter Krayon Anywhere se révèle. Les cornes sont rapportées, soudées, subtilement plongeantes et soulignées par un godron qui les affine encore. </w:t>
      </w:r>
    </w:p>
    <w:p w14:paraId="48E3545E" w14:textId="77777777" w:rsidR="008A1601" w:rsidRPr="008A1601" w:rsidRDefault="008A1601" w:rsidP="008A1601">
      <w:pPr>
        <w:spacing w:after="0" w:line="240" w:lineRule="auto"/>
        <w:jc w:val="both"/>
        <w:rPr>
          <w:rFonts w:cstheme="minorHAnsi"/>
          <w:color w:val="000000" w:themeColor="text1"/>
        </w:rPr>
      </w:pPr>
    </w:p>
    <w:p w14:paraId="2D80D365" w14:textId="77777777" w:rsidR="008A1601" w:rsidRDefault="008A1601" w:rsidP="008A1601">
      <w:pPr>
        <w:spacing w:after="0" w:line="240" w:lineRule="auto"/>
        <w:jc w:val="both"/>
        <w:rPr>
          <w:rFonts w:cstheme="minorHAnsi"/>
        </w:rPr>
      </w:pPr>
    </w:p>
    <w:p w14:paraId="01A0981A" w14:textId="14217CD3" w:rsidR="00694162" w:rsidRPr="008A1601" w:rsidRDefault="00694162" w:rsidP="008A1601">
      <w:pPr>
        <w:spacing w:after="0" w:line="240" w:lineRule="auto"/>
        <w:jc w:val="both"/>
        <w:rPr>
          <w:rFonts w:cstheme="minorHAnsi"/>
          <w:b/>
          <w:bCs/>
        </w:rPr>
      </w:pPr>
      <w:r w:rsidRPr="008A1601">
        <w:rPr>
          <w:rFonts w:cstheme="minorHAnsi"/>
          <w:b/>
          <w:bCs/>
        </w:rPr>
        <w:t>Une esthétique riche de sens.</w:t>
      </w:r>
    </w:p>
    <w:p w14:paraId="6E15C2AB" w14:textId="77777777" w:rsidR="008A1601" w:rsidRDefault="008A1601" w:rsidP="008A1601">
      <w:pPr>
        <w:spacing w:after="0" w:line="240" w:lineRule="auto"/>
        <w:jc w:val="both"/>
        <w:rPr>
          <w:rFonts w:cstheme="minorHAnsi"/>
          <w:color w:val="000000" w:themeColor="text1"/>
        </w:rPr>
      </w:pPr>
    </w:p>
    <w:p w14:paraId="08F7CB9B" w14:textId="77610D09" w:rsidR="00694162" w:rsidRDefault="00694162" w:rsidP="008A1601">
      <w:pPr>
        <w:spacing w:after="0" w:line="240" w:lineRule="auto"/>
        <w:jc w:val="both"/>
        <w:rPr>
          <w:rFonts w:cstheme="minorHAnsi"/>
          <w:color w:val="000000" w:themeColor="text1"/>
        </w:rPr>
      </w:pPr>
      <w:r w:rsidRPr="008A1601">
        <w:rPr>
          <w:rFonts w:cstheme="minorHAnsi"/>
          <w:color w:val="000000" w:themeColor="text1"/>
        </w:rPr>
        <w:t xml:space="preserve">Dans les deux versions, le cadran est marqué du même motif que celui d'Everywhere, fruit de nombreuses recherches esthétiques, et qui se retrouve également sur la couronne. Il représente un globe terrestre quadrillé par les cercles imaginaires de longitude et de latitude, qui rappelle la portée littéralement mondiale des complications de Krayon. Leur ligne de fuite est centrée sur le centre du quantième situé à 6 heures. Ce pôle symbolique est composé de deux zones azurées. Les index horaires sont des appliques uniques, de forme pyramidale à base triangulaire, dont la forme est identique au Y du logo Krayon. </w:t>
      </w:r>
    </w:p>
    <w:p w14:paraId="6D3529A0" w14:textId="77777777" w:rsidR="008A1601" w:rsidRDefault="008A1601" w:rsidP="008A1601">
      <w:pPr>
        <w:spacing w:after="0" w:line="240" w:lineRule="auto"/>
        <w:jc w:val="both"/>
        <w:rPr>
          <w:rFonts w:cstheme="minorHAnsi"/>
          <w:color w:val="000000" w:themeColor="text1"/>
        </w:rPr>
      </w:pPr>
    </w:p>
    <w:p w14:paraId="7C531423" w14:textId="77777777" w:rsidR="00942FF9" w:rsidRDefault="00942FF9" w:rsidP="008A1601">
      <w:pPr>
        <w:spacing w:after="0" w:line="240" w:lineRule="auto"/>
        <w:jc w:val="both"/>
        <w:rPr>
          <w:rFonts w:cstheme="minorHAnsi"/>
          <w:color w:val="000000" w:themeColor="text1"/>
        </w:rPr>
      </w:pPr>
    </w:p>
    <w:p w14:paraId="03C43167" w14:textId="77777777" w:rsidR="00942FF9" w:rsidRDefault="00942FF9" w:rsidP="008A1601">
      <w:pPr>
        <w:spacing w:after="0" w:line="240" w:lineRule="auto"/>
        <w:jc w:val="both"/>
        <w:rPr>
          <w:rFonts w:cstheme="minorHAnsi"/>
          <w:color w:val="000000" w:themeColor="text1"/>
        </w:rPr>
      </w:pPr>
    </w:p>
    <w:p w14:paraId="7D299BAE" w14:textId="77777777" w:rsidR="00942FF9" w:rsidRDefault="00942FF9" w:rsidP="008A1601">
      <w:pPr>
        <w:spacing w:after="0" w:line="240" w:lineRule="auto"/>
        <w:jc w:val="both"/>
        <w:rPr>
          <w:rFonts w:cstheme="minorHAnsi"/>
          <w:color w:val="000000" w:themeColor="text1"/>
        </w:rPr>
      </w:pPr>
    </w:p>
    <w:p w14:paraId="254AA897" w14:textId="18A7EC86" w:rsidR="00694162" w:rsidRDefault="00694162" w:rsidP="008A1601">
      <w:pPr>
        <w:spacing w:after="0" w:line="240" w:lineRule="auto"/>
        <w:jc w:val="both"/>
        <w:rPr>
          <w:rFonts w:cstheme="minorHAnsi"/>
          <w:color w:val="000000" w:themeColor="text1"/>
        </w:rPr>
      </w:pPr>
      <w:r w:rsidRPr="008A1601">
        <w:rPr>
          <w:rFonts w:cstheme="minorHAnsi"/>
          <w:color w:val="000000" w:themeColor="text1"/>
        </w:rPr>
        <w:t>La plus grande attention a été portée aux disques de jour et de nuit. Les deux anneaux sont taillés dans le saphir. L'un est peint à la main en bleu foncé, l’autre en bleu ciel. Sur le premier, de petites étoiles en SuperLuminova™ se distinguent. Par‐dessus circule le soleil avec tous ses rayons, chacun différent, soulignés là encore d'un diamantage subtil et techniquement complexe à réaliser. Enfin, au‐delà des disques, le réhaut incliné et aux couleurs coordonnées au cadran sert d’échelle 24 heures.</w:t>
      </w:r>
    </w:p>
    <w:p w14:paraId="086D1970" w14:textId="352C5B76" w:rsidR="008A1601" w:rsidRDefault="008A1601" w:rsidP="008A1601">
      <w:pPr>
        <w:spacing w:after="0" w:line="240" w:lineRule="auto"/>
        <w:jc w:val="both"/>
        <w:rPr>
          <w:rFonts w:cstheme="minorHAnsi"/>
          <w:b/>
          <w:bCs/>
          <w:color w:val="000000" w:themeColor="text1"/>
        </w:rPr>
      </w:pPr>
    </w:p>
    <w:p w14:paraId="01BD97B6" w14:textId="77777777" w:rsidR="008A1601" w:rsidRPr="008A1601" w:rsidRDefault="008A1601" w:rsidP="008A1601">
      <w:pPr>
        <w:spacing w:after="0" w:line="240" w:lineRule="auto"/>
        <w:jc w:val="both"/>
        <w:rPr>
          <w:rFonts w:cstheme="minorHAnsi"/>
          <w:b/>
          <w:bCs/>
          <w:color w:val="000000" w:themeColor="text1"/>
        </w:rPr>
      </w:pPr>
    </w:p>
    <w:p w14:paraId="3C327F70" w14:textId="5C75937C" w:rsidR="00DB4AAA" w:rsidRPr="008A1601" w:rsidRDefault="00DB4AAA" w:rsidP="008A1601">
      <w:pPr>
        <w:spacing w:after="0" w:line="240" w:lineRule="auto"/>
        <w:jc w:val="both"/>
        <w:rPr>
          <w:rFonts w:cstheme="minorHAnsi"/>
          <w:b/>
          <w:bCs/>
        </w:rPr>
      </w:pPr>
      <w:r w:rsidRPr="008A1601">
        <w:rPr>
          <w:rFonts w:cstheme="minorHAnsi"/>
          <w:b/>
          <w:bCs/>
        </w:rPr>
        <w:t>Anywhere, un rêve devenu réalité.</w:t>
      </w:r>
    </w:p>
    <w:p w14:paraId="25A7E5EC" w14:textId="77777777" w:rsidR="008A1601" w:rsidRPr="008A1601" w:rsidRDefault="008A1601" w:rsidP="008A1601">
      <w:pPr>
        <w:spacing w:after="0" w:line="240" w:lineRule="auto"/>
        <w:jc w:val="both"/>
        <w:rPr>
          <w:rFonts w:cstheme="minorHAnsi"/>
        </w:rPr>
      </w:pPr>
    </w:p>
    <w:p w14:paraId="784FADF5" w14:textId="77777777"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Le calibre d’Anywhere a été lui aussi minutieusement développé et assemblé par Rémi Maillat, horloger fondateur de Krayon. Il s'agit d'un mouvement nouveau, dédié et pensé pour Anywhere, qui offre 86 heures de marche. Il est large, pour accueillir les disques de jour et de nuit, mais surtout d'une épaisseur très limitée au regard de sa complexité. Avec seulement 5 mm, il autorise l'épaisseur de boîte de seulement 9 mm. </w:t>
      </w:r>
    </w:p>
    <w:p w14:paraId="65BC4AFD" w14:textId="77777777" w:rsidR="008A1601" w:rsidRDefault="008A1601" w:rsidP="008A1601">
      <w:pPr>
        <w:spacing w:after="0" w:line="240" w:lineRule="auto"/>
        <w:jc w:val="both"/>
        <w:rPr>
          <w:rFonts w:cstheme="minorHAnsi"/>
          <w:color w:val="000000" w:themeColor="text1"/>
        </w:rPr>
      </w:pPr>
    </w:p>
    <w:p w14:paraId="23D1966D" w14:textId="6171CC6D"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Le mécanisme de pilotage des disques de jour et de nuit se situe à 6 heures. Il distingue immédiatement le mouvement d'Anywhere entre tous. On y voit l'enchevêtrement de râteaux et de bascules, avec au centre un dispositif à vis distinctif. De part et d'autre, deux autres vis d'ajustement, plus discrètes, l'assistent afin de permettre le réglage des horlogers.</w:t>
      </w:r>
    </w:p>
    <w:p w14:paraId="20B974C4" w14:textId="77777777" w:rsidR="008A1601" w:rsidRDefault="008A1601" w:rsidP="008A1601">
      <w:pPr>
        <w:spacing w:after="0" w:line="240" w:lineRule="auto"/>
        <w:jc w:val="both"/>
        <w:rPr>
          <w:rFonts w:cstheme="minorHAnsi"/>
          <w:color w:val="000000" w:themeColor="text1"/>
        </w:rPr>
      </w:pPr>
    </w:p>
    <w:p w14:paraId="3A84A858" w14:textId="30A53031"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Il s'agit d'un calibre à remontage manuel, dessiné dans la tradition des mouvements classiques. Son barillet est couplé à un élégant ressort de cliquet à lame longue. Tous les percements sont </w:t>
      </w:r>
      <w:r w:rsidR="00EC0B88">
        <w:rPr>
          <w:rFonts w:cstheme="minorHAnsi"/>
          <w:color w:val="000000" w:themeColor="text1"/>
        </w:rPr>
        <w:t>moulurés</w:t>
      </w:r>
      <w:r w:rsidRPr="008A1601">
        <w:rPr>
          <w:rFonts w:cstheme="minorHAnsi"/>
          <w:color w:val="000000" w:themeColor="text1"/>
        </w:rPr>
        <w:t>. La forme des ponts est particulièrement enjolivée, faite de pleins et de déliés, offrant un terrain d'expression fertile à l’art de l’anglage manuel. Les nombreux angles entrants et sortants travaillés à la main rattachent Anywhere aux meilleures exécutions contemporaines.</w:t>
      </w:r>
    </w:p>
    <w:p w14:paraId="79D72188" w14:textId="77777777" w:rsidR="008A1601" w:rsidRDefault="008A1601" w:rsidP="008A1601">
      <w:pPr>
        <w:spacing w:after="0" w:line="240" w:lineRule="auto"/>
        <w:jc w:val="both"/>
        <w:rPr>
          <w:rFonts w:cstheme="minorHAnsi"/>
        </w:rPr>
      </w:pPr>
    </w:p>
    <w:p w14:paraId="04ABB28C" w14:textId="77777777" w:rsidR="008A1601" w:rsidRPr="008A1601" w:rsidRDefault="008A1601" w:rsidP="008A1601">
      <w:pPr>
        <w:spacing w:after="0" w:line="240" w:lineRule="auto"/>
        <w:jc w:val="both"/>
        <w:rPr>
          <w:rFonts w:cstheme="minorHAnsi"/>
          <w:b/>
          <w:bCs/>
        </w:rPr>
      </w:pPr>
    </w:p>
    <w:p w14:paraId="0E3AFC28" w14:textId="4D2E4F79" w:rsidR="00DB4AAA" w:rsidRPr="008A1601" w:rsidRDefault="00DB4AAA" w:rsidP="008A1601">
      <w:pPr>
        <w:spacing w:after="0" w:line="240" w:lineRule="auto"/>
        <w:jc w:val="both"/>
        <w:rPr>
          <w:rFonts w:cstheme="minorHAnsi"/>
          <w:b/>
          <w:bCs/>
        </w:rPr>
      </w:pPr>
      <w:r w:rsidRPr="008A1601">
        <w:rPr>
          <w:rFonts w:cstheme="minorHAnsi"/>
          <w:b/>
          <w:bCs/>
        </w:rPr>
        <w:t>Deux années riches.</w:t>
      </w:r>
    </w:p>
    <w:p w14:paraId="6427172B" w14:textId="77777777" w:rsidR="008A1601" w:rsidRDefault="008A1601" w:rsidP="008A1601">
      <w:pPr>
        <w:spacing w:after="0" w:line="240" w:lineRule="auto"/>
        <w:jc w:val="both"/>
        <w:rPr>
          <w:rFonts w:cstheme="minorHAnsi"/>
          <w:color w:val="000000" w:themeColor="text1"/>
        </w:rPr>
      </w:pPr>
    </w:p>
    <w:p w14:paraId="07E84940" w14:textId="05C15002"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Ingénieur‐concepteur en horlogerie, Fondateur de </w:t>
      </w:r>
      <w:r w:rsidR="00F803A1" w:rsidRPr="008A1601">
        <w:rPr>
          <w:rFonts w:cstheme="minorHAnsi"/>
          <w:color w:val="000000" w:themeColor="text1"/>
        </w:rPr>
        <w:t>Krayon</w:t>
      </w:r>
      <w:r w:rsidRPr="008A1601">
        <w:rPr>
          <w:rFonts w:cstheme="minorHAnsi"/>
          <w:color w:val="000000" w:themeColor="text1"/>
        </w:rPr>
        <w:t xml:space="preserve">, Rémi Maillat possède un talent précieux : celui de matérialiser les calculs mathématiques en de fantastiques créations horlogères. Et tout cela avec l’évidence de la simplicité. Au service de clients de renom ou pour donner corps à sa propre imagination, cet ingénieur surdoué maîtrise les complexités techniques de l’art horloger. Pour lui, un concept réussi s’esquisse de la pointe d’un crayon. </w:t>
      </w:r>
    </w:p>
    <w:p w14:paraId="04D766A2" w14:textId="77777777" w:rsidR="001E5A9D" w:rsidRDefault="001E5A9D" w:rsidP="008A1601">
      <w:pPr>
        <w:spacing w:after="0" w:line="240" w:lineRule="auto"/>
        <w:jc w:val="both"/>
        <w:rPr>
          <w:rFonts w:cstheme="minorHAnsi"/>
          <w:color w:val="000000" w:themeColor="text1"/>
        </w:rPr>
      </w:pPr>
    </w:p>
    <w:p w14:paraId="034BA931" w14:textId="18014C43" w:rsidR="008A1601" w:rsidRDefault="00DB4AAA" w:rsidP="008A1601">
      <w:pPr>
        <w:spacing w:after="0" w:line="240" w:lineRule="auto"/>
        <w:jc w:val="both"/>
        <w:rPr>
          <w:rFonts w:cstheme="minorHAnsi"/>
          <w:color w:val="000000" w:themeColor="text1"/>
        </w:rPr>
      </w:pPr>
      <w:r w:rsidRPr="008A1601">
        <w:rPr>
          <w:rFonts w:cstheme="minorHAnsi"/>
          <w:color w:val="000000" w:themeColor="text1"/>
        </w:rPr>
        <w:t>Après avoir présenté en juin 2017 sa première création Everywhere, Rémi Maillat a présenté en 2018 un garde-temps sur mesure, Everywhere Horizon, qui a été récompensé comme la Meilleure Innovation Horlogère de l’année par le Jury du Grand Prix d’Horlogerie de Genève 2018.</w:t>
      </w:r>
    </w:p>
    <w:p w14:paraId="72063E4C" w14:textId="77777777" w:rsidR="008A1601" w:rsidRDefault="008A1601" w:rsidP="008A1601">
      <w:pPr>
        <w:spacing w:after="0" w:line="240" w:lineRule="auto"/>
        <w:jc w:val="both"/>
        <w:rPr>
          <w:rFonts w:cstheme="minorHAnsi"/>
          <w:color w:val="000000" w:themeColor="text1"/>
        </w:rPr>
      </w:pPr>
    </w:p>
    <w:p w14:paraId="754ED0FF" w14:textId="07AC351F" w:rsidR="00DB4AAA" w:rsidRPr="007B5179"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Sur terre comme sur mer, la course du Soleil dans le ciel fonde la notion du temps qui passe et permet même de le mesurer. La démarche de Krayon est née d’un rêve : pouvoir lire l’heure réelle de lever et de coucher du Soleil en tout point du globe grâce à un mouvement mécanique, réglable simplement à la main. Ils réussissent ainsi un nouveau défi encore jamais réalisé en horlogerie : un calculateur </w:t>
      </w:r>
      <w:r w:rsidRPr="007B5179">
        <w:rPr>
          <w:rFonts w:cstheme="minorHAnsi"/>
          <w:color w:val="000000" w:themeColor="text1"/>
        </w:rPr>
        <w:t>mécanique universel de l’heure exacte de lever et de coucher du Soleil.</w:t>
      </w:r>
    </w:p>
    <w:p w14:paraId="6B53FD16" w14:textId="102135CC" w:rsidR="00D464C7" w:rsidRPr="007B5179" w:rsidRDefault="00D464C7" w:rsidP="008A1601">
      <w:pPr>
        <w:spacing w:after="0" w:line="240" w:lineRule="auto"/>
        <w:jc w:val="both"/>
        <w:rPr>
          <w:rFonts w:cstheme="minorHAnsi"/>
          <w:color w:val="000000" w:themeColor="text1"/>
        </w:rPr>
      </w:pPr>
    </w:p>
    <w:p w14:paraId="0FCE700E" w14:textId="77777777" w:rsidR="00942FF9" w:rsidRDefault="00D464C7" w:rsidP="00D464C7">
      <w:pPr>
        <w:autoSpaceDE w:val="0"/>
        <w:jc w:val="both"/>
        <w:rPr>
          <w:rFonts w:ascii="Calibri" w:eastAsia="Calibri" w:hAnsi="Calibri" w:cs="Calibri"/>
          <w:color w:val="000000" w:themeColor="text1"/>
        </w:rPr>
      </w:pPr>
      <w:r w:rsidRPr="007B5179">
        <w:rPr>
          <w:rFonts w:ascii="Calibri" w:eastAsia="Calibri" w:hAnsi="Calibri" w:cs="Calibri"/>
          <w:color w:val="000000" w:themeColor="text1"/>
        </w:rPr>
        <w:t>Et l’ingénieur concepteur possède cette étincelle qui anime les créateurs. Les expériences du quotidien le poussent encore et toujours à imaginer des solutions horlogères nouvelles.</w:t>
      </w:r>
    </w:p>
    <w:p w14:paraId="0276BEAA" w14:textId="77777777" w:rsidR="00942FF9" w:rsidRDefault="00942FF9" w:rsidP="00D464C7">
      <w:pPr>
        <w:autoSpaceDE w:val="0"/>
        <w:jc w:val="both"/>
        <w:rPr>
          <w:rFonts w:ascii="Calibri" w:eastAsia="Calibri" w:hAnsi="Calibri" w:cs="Calibri"/>
          <w:color w:val="000000" w:themeColor="text1"/>
        </w:rPr>
      </w:pPr>
    </w:p>
    <w:p w14:paraId="7B5A768A" w14:textId="77777777" w:rsidR="00942FF9" w:rsidRDefault="00942FF9" w:rsidP="00D464C7">
      <w:pPr>
        <w:autoSpaceDE w:val="0"/>
        <w:jc w:val="both"/>
        <w:rPr>
          <w:rFonts w:ascii="Calibri" w:eastAsia="Calibri" w:hAnsi="Calibri" w:cs="Calibri"/>
          <w:color w:val="000000" w:themeColor="text1"/>
        </w:rPr>
      </w:pPr>
    </w:p>
    <w:p w14:paraId="249EE1C9" w14:textId="77777777" w:rsidR="00942FF9" w:rsidRDefault="00942FF9" w:rsidP="00D464C7">
      <w:pPr>
        <w:autoSpaceDE w:val="0"/>
        <w:jc w:val="both"/>
        <w:rPr>
          <w:rFonts w:ascii="Calibri" w:eastAsia="Calibri" w:hAnsi="Calibri" w:cs="Calibri"/>
          <w:color w:val="000000" w:themeColor="text1"/>
        </w:rPr>
      </w:pPr>
    </w:p>
    <w:p w14:paraId="4F6AE5AC" w14:textId="5882951A" w:rsidR="00D464C7" w:rsidRPr="007B5179" w:rsidRDefault="00D464C7" w:rsidP="00D464C7">
      <w:pPr>
        <w:autoSpaceDE w:val="0"/>
        <w:jc w:val="both"/>
        <w:rPr>
          <w:rFonts w:ascii="Calibri" w:eastAsia="Calibri" w:hAnsi="Calibri" w:cs="Calibri"/>
          <w:color w:val="000000" w:themeColor="text1"/>
        </w:rPr>
      </w:pPr>
      <w:r w:rsidRPr="007B5179">
        <w:rPr>
          <w:rFonts w:ascii="Calibri" w:eastAsia="Calibri" w:hAnsi="Calibri" w:cs="Calibri"/>
          <w:color w:val="000000" w:themeColor="text1"/>
        </w:rPr>
        <w:t>L’observation de la nature l’inspire, notamment lors de la pratique de ses passions – autres que celle de l’horlogerie ‐ telle que la plongée sous-marine et l</w:t>
      </w:r>
      <w:r w:rsidR="000C6936" w:rsidRPr="007B5179">
        <w:rPr>
          <w:rFonts w:ascii="Calibri" w:eastAsia="Calibri" w:hAnsi="Calibri" w:cs="Calibri"/>
          <w:color w:val="000000" w:themeColor="text1"/>
        </w:rPr>
        <w:t xml:space="preserve">a plongée </w:t>
      </w:r>
      <w:r w:rsidR="007B5179" w:rsidRPr="007B5179">
        <w:rPr>
          <w:rFonts w:ascii="Calibri" w:eastAsia="Calibri" w:hAnsi="Calibri" w:cs="Calibri"/>
          <w:color w:val="000000" w:themeColor="text1"/>
        </w:rPr>
        <w:t>en apnée</w:t>
      </w:r>
      <w:r w:rsidRPr="007B5179">
        <w:rPr>
          <w:rFonts w:ascii="Calibri" w:eastAsia="Calibri" w:hAnsi="Calibri" w:cs="Calibri"/>
          <w:color w:val="000000" w:themeColor="text1"/>
        </w:rPr>
        <w:t>. C’est par exemple un lever trop matinal pour une exploration des fonds marins</w:t>
      </w:r>
      <w:r w:rsidR="007B5179" w:rsidRPr="007B5179">
        <w:rPr>
          <w:rFonts w:ascii="Calibri" w:eastAsia="Calibri" w:hAnsi="Calibri" w:cs="Calibri"/>
          <w:color w:val="000000" w:themeColor="text1"/>
        </w:rPr>
        <w:t xml:space="preserve"> </w:t>
      </w:r>
      <w:r w:rsidRPr="007B5179">
        <w:rPr>
          <w:rFonts w:ascii="Calibri" w:eastAsia="Calibri" w:hAnsi="Calibri" w:cs="Calibri"/>
          <w:color w:val="000000" w:themeColor="text1"/>
        </w:rPr>
        <w:t>qui lui souffle</w:t>
      </w:r>
      <w:r w:rsidR="000C6936" w:rsidRPr="007B5179">
        <w:rPr>
          <w:rFonts w:ascii="Calibri" w:eastAsia="Calibri" w:hAnsi="Calibri" w:cs="Calibri"/>
          <w:color w:val="000000" w:themeColor="text1"/>
        </w:rPr>
        <w:t>ra</w:t>
      </w:r>
      <w:r w:rsidRPr="007B5179">
        <w:rPr>
          <w:rFonts w:ascii="Calibri" w:eastAsia="Calibri" w:hAnsi="Calibri" w:cs="Calibri"/>
          <w:color w:val="000000" w:themeColor="text1"/>
        </w:rPr>
        <w:t xml:space="preserve"> l’idée d’une montre équipée d’un lever et coucher de soleil universel... Entre les mains de Rémi Maillat, l’abstraction mathématique se mue en outil, tel un simple crayon, pour le développement de complications nouvelles et utiles : l’horlogerie d’aujourd’hui au sens propre.</w:t>
      </w:r>
    </w:p>
    <w:p w14:paraId="286A92BE" w14:textId="61702CC0" w:rsidR="00942FF9" w:rsidRDefault="00942FF9" w:rsidP="008A1601">
      <w:pPr>
        <w:spacing w:after="0" w:line="240" w:lineRule="auto"/>
        <w:jc w:val="both"/>
        <w:rPr>
          <w:rFonts w:cstheme="minorHAnsi"/>
          <w:b/>
          <w:bCs/>
          <w:color w:val="000000" w:themeColor="text1"/>
          <w:u w:val="single"/>
        </w:rPr>
      </w:pPr>
    </w:p>
    <w:p w14:paraId="27719DFD" w14:textId="01BB2769" w:rsidR="00C65906" w:rsidRDefault="00C65906" w:rsidP="008A1601">
      <w:pPr>
        <w:spacing w:after="0" w:line="240" w:lineRule="auto"/>
        <w:jc w:val="both"/>
        <w:rPr>
          <w:rFonts w:cstheme="minorHAnsi"/>
          <w:b/>
          <w:bCs/>
          <w:color w:val="000000" w:themeColor="text1"/>
          <w:u w:val="single"/>
        </w:rPr>
      </w:pPr>
    </w:p>
    <w:p w14:paraId="03E39FCB" w14:textId="4E75EE83" w:rsidR="00C65906" w:rsidRDefault="00C65906" w:rsidP="008A1601">
      <w:pPr>
        <w:spacing w:after="0" w:line="240" w:lineRule="auto"/>
        <w:jc w:val="both"/>
        <w:rPr>
          <w:rFonts w:cstheme="minorHAnsi"/>
          <w:b/>
          <w:bCs/>
          <w:color w:val="000000" w:themeColor="text1"/>
          <w:u w:val="single"/>
        </w:rPr>
      </w:pPr>
    </w:p>
    <w:p w14:paraId="1D4BF82A" w14:textId="067C32FC" w:rsidR="00C65906" w:rsidRDefault="00C65906" w:rsidP="008A1601">
      <w:pPr>
        <w:spacing w:after="0" w:line="240" w:lineRule="auto"/>
        <w:jc w:val="both"/>
        <w:rPr>
          <w:rFonts w:cstheme="minorHAnsi"/>
          <w:b/>
          <w:bCs/>
          <w:color w:val="000000" w:themeColor="text1"/>
          <w:u w:val="single"/>
        </w:rPr>
      </w:pPr>
    </w:p>
    <w:p w14:paraId="65BCAB36" w14:textId="12012344" w:rsidR="00C65906" w:rsidRDefault="00C65906" w:rsidP="008A1601">
      <w:pPr>
        <w:spacing w:after="0" w:line="240" w:lineRule="auto"/>
        <w:jc w:val="both"/>
        <w:rPr>
          <w:rFonts w:cstheme="minorHAnsi"/>
          <w:b/>
          <w:bCs/>
          <w:color w:val="000000" w:themeColor="text1"/>
          <w:u w:val="single"/>
        </w:rPr>
      </w:pPr>
    </w:p>
    <w:p w14:paraId="50B2A9B7" w14:textId="77777777" w:rsidR="00C65906" w:rsidRPr="00C65906" w:rsidRDefault="00C65906" w:rsidP="008A1601">
      <w:pPr>
        <w:spacing w:after="0" w:line="240" w:lineRule="auto"/>
        <w:jc w:val="both"/>
        <w:rPr>
          <w:rFonts w:cstheme="minorHAnsi"/>
          <w:b/>
          <w:bCs/>
          <w:color w:val="000000" w:themeColor="text1"/>
          <w:u w:val="single"/>
        </w:rPr>
      </w:pPr>
    </w:p>
    <w:p w14:paraId="71832217" w14:textId="442901C8" w:rsidR="00942FF9" w:rsidRPr="00C65906" w:rsidRDefault="00942FF9" w:rsidP="008A1601">
      <w:pPr>
        <w:spacing w:after="0" w:line="240" w:lineRule="auto"/>
        <w:jc w:val="both"/>
        <w:rPr>
          <w:rFonts w:cstheme="minorHAnsi"/>
          <w:b/>
          <w:bCs/>
          <w:color w:val="000000" w:themeColor="text1"/>
          <w:u w:val="single"/>
        </w:rPr>
      </w:pPr>
      <w:r w:rsidRPr="00C65906">
        <w:rPr>
          <w:rFonts w:cstheme="minorHAnsi"/>
          <w:b/>
          <w:bCs/>
          <w:color w:val="000000" w:themeColor="text1"/>
          <w:u w:val="single"/>
        </w:rPr>
        <w:t xml:space="preserve">Contact </w:t>
      </w:r>
      <w:r w:rsidR="00C65906">
        <w:rPr>
          <w:rFonts w:cstheme="minorHAnsi"/>
          <w:b/>
          <w:bCs/>
          <w:color w:val="000000" w:themeColor="text1"/>
          <w:u w:val="single"/>
        </w:rPr>
        <w:t>R</w:t>
      </w:r>
      <w:r w:rsidRPr="00C65906">
        <w:rPr>
          <w:rFonts w:cstheme="minorHAnsi"/>
          <w:b/>
          <w:bCs/>
          <w:color w:val="000000" w:themeColor="text1"/>
          <w:u w:val="single"/>
        </w:rPr>
        <w:t>elations Presse Internationales</w:t>
      </w:r>
      <w:r w:rsidR="00C65906">
        <w:rPr>
          <w:rFonts w:cstheme="minorHAnsi"/>
          <w:b/>
          <w:bCs/>
          <w:color w:val="000000" w:themeColor="text1"/>
          <w:u w:val="single"/>
        </w:rPr>
        <w:t> :</w:t>
      </w:r>
    </w:p>
    <w:p w14:paraId="4D4F98C7" w14:textId="77777777" w:rsidR="00C65906" w:rsidRDefault="00C65906" w:rsidP="008A1601">
      <w:pPr>
        <w:spacing w:after="0" w:line="240" w:lineRule="auto"/>
        <w:jc w:val="both"/>
        <w:rPr>
          <w:rFonts w:cstheme="minorHAnsi"/>
          <w:color w:val="000000" w:themeColor="text1"/>
        </w:rPr>
      </w:pPr>
    </w:p>
    <w:p w14:paraId="0F9975F8" w14:textId="7125AC4A" w:rsidR="00942FF9" w:rsidRDefault="00942FF9" w:rsidP="008A1601">
      <w:pPr>
        <w:spacing w:after="0" w:line="240" w:lineRule="auto"/>
        <w:jc w:val="both"/>
        <w:rPr>
          <w:rFonts w:cstheme="minorHAnsi"/>
          <w:color w:val="000000" w:themeColor="text1"/>
        </w:rPr>
      </w:pPr>
      <w:r>
        <w:rPr>
          <w:rFonts w:cstheme="minorHAnsi"/>
          <w:color w:val="000000" w:themeColor="text1"/>
        </w:rPr>
        <w:t>289 Consulting</w:t>
      </w:r>
    </w:p>
    <w:p w14:paraId="1DD2A608" w14:textId="4EDAA595" w:rsidR="00942FF9" w:rsidRDefault="00942FF9" w:rsidP="008A1601">
      <w:pPr>
        <w:spacing w:after="0" w:line="240" w:lineRule="auto"/>
        <w:jc w:val="both"/>
        <w:rPr>
          <w:rFonts w:cstheme="minorHAnsi"/>
          <w:color w:val="000000" w:themeColor="text1"/>
        </w:rPr>
      </w:pPr>
      <w:r>
        <w:rPr>
          <w:rFonts w:cstheme="minorHAnsi"/>
          <w:color w:val="000000" w:themeColor="text1"/>
        </w:rPr>
        <w:t>Aude Campanelli</w:t>
      </w:r>
    </w:p>
    <w:p w14:paraId="54D7A9B5" w14:textId="237B8457" w:rsidR="00942FF9" w:rsidRDefault="00000000" w:rsidP="008A1601">
      <w:pPr>
        <w:spacing w:after="0" w:line="240" w:lineRule="auto"/>
        <w:jc w:val="both"/>
        <w:rPr>
          <w:rFonts w:cstheme="minorHAnsi"/>
          <w:color w:val="000000" w:themeColor="text1"/>
        </w:rPr>
      </w:pPr>
      <w:hyperlink r:id="rId7" w:history="1">
        <w:r w:rsidR="00C65906" w:rsidRPr="0090053F">
          <w:rPr>
            <w:rStyle w:val="Lienhypertexte"/>
            <w:rFonts w:cstheme="minorHAnsi"/>
          </w:rPr>
          <w:t>Aude.campanelli@289consulting.com</w:t>
        </w:r>
      </w:hyperlink>
    </w:p>
    <w:p w14:paraId="1E551697" w14:textId="016DBF9E" w:rsidR="00C65906" w:rsidRPr="008A1601" w:rsidRDefault="00C65906" w:rsidP="008A1601">
      <w:pPr>
        <w:spacing w:after="0" w:line="240" w:lineRule="auto"/>
        <w:jc w:val="both"/>
        <w:rPr>
          <w:rFonts w:cstheme="minorHAnsi"/>
          <w:color w:val="000000" w:themeColor="text1"/>
        </w:rPr>
      </w:pPr>
      <w:r>
        <w:rPr>
          <w:rFonts w:cstheme="minorHAnsi"/>
          <w:color w:val="000000" w:themeColor="text1"/>
        </w:rPr>
        <w:t>T.</w:t>
      </w:r>
      <w:r w:rsidR="009C4EB5">
        <w:rPr>
          <w:rFonts w:cstheme="minorHAnsi"/>
          <w:color w:val="000000" w:themeColor="text1"/>
        </w:rPr>
        <w:t>+41 78 637 16 91</w:t>
      </w:r>
    </w:p>
    <w:p w14:paraId="6B5040C7" w14:textId="7E489F9A" w:rsidR="008A1601" w:rsidRDefault="008A1601" w:rsidP="00942FF9">
      <w:pPr>
        <w:spacing w:after="0" w:line="252" w:lineRule="auto"/>
        <w:jc w:val="both"/>
        <w:rPr>
          <w:rFonts w:ascii="Calibre Regular" w:hAnsi="Calibre Regular"/>
          <w:color w:val="000000" w:themeColor="text1"/>
        </w:rPr>
      </w:pPr>
    </w:p>
    <w:p w14:paraId="431FD101" w14:textId="743640CD" w:rsidR="00C65906" w:rsidRDefault="00C65906">
      <w:pPr>
        <w:rPr>
          <w:rFonts w:ascii="Calibre Regular" w:hAnsi="Calibre Regular"/>
          <w:color w:val="000000" w:themeColor="text1"/>
        </w:rPr>
      </w:pPr>
      <w:r>
        <w:rPr>
          <w:rFonts w:ascii="Calibre Regular" w:hAnsi="Calibre Regular"/>
          <w:color w:val="000000" w:themeColor="text1"/>
        </w:rPr>
        <w:br w:type="page"/>
      </w:r>
    </w:p>
    <w:p w14:paraId="6060EEEF" w14:textId="77777777" w:rsidR="00942FF9" w:rsidRDefault="00942FF9" w:rsidP="00942FF9">
      <w:pPr>
        <w:spacing w:after="0" w:line="252" w:lineRule="auto"/>
        <w:jc w:val="both"/>
        <w:rPr>
          <w:rFonts w:ascii="Calibre Regular" w:hAnsi="Calibre Regular"/>
          <w:color w:val="000000" w:themeColor="text1"/>
        </w:rPr>
      </w:pPr>
    </w:p>
    <w:p w14:paraId="7C7A7C8B" w14:textId="6A5CBFFA" w:rsidR="00942FF9" w:rsidRDefault="00942FF9" w:rsidP="00942FF9">
      <w:pPr>
        <w:spacing w:after="0" w:line="252" w:lineRule="auto"/>
        <w:jc w:val="both"/>
        <w:rPr>
          <w:rFonts w:ascii="Calibre Regular" w:hAnsi="Calibre Regular"/>
          <w:color w:val="000000" w:themeColor="text1"/>
        </w:rPr>
      </w:pPr>
    </w:p>
    <w:p w14:paraId="033DC0C7" w14:textId="731940E5" w:rsidR="009C4EB5" w:rsidRDefault="009C4EB5" w:rsidP="00942FF9">
      <w:pPr>
        <w:spacing w:after="0" w:line="252" w:lineRule="auto"/>
        <w:jc w:val="both"/>
        <w:rPr>
          <w:rFonts w:ascii="Calibre Regular" w:hAnsi="Calibre Regular"/>
          <w:color w:val="000000" w:themeColor="text1"/>
        </w:rPr>
      </w:pPr>
    </w:p>
    <w:p w14:paraId="2ADB90A6" w14:textId="4448F9A9" w:rsidR="009C4EB5" w:rsidRDefault="009C4EB5" w:rsidP="00942FF9">
      <w:pPr>
        <w:spacing w:after="0" w:line="252" w:lineRule="auto"/>
        <w:jc w:val="both"/>
        <w:rPr>
          <w:rFonts w:ascii="Calibre Regular" w:hAnsi="Calibre Regular"/>
          <w:color w:val="000000" w:themeColor="text1"/>
        </w:rPr>
      </w:pPr>
    </w:p>
    <w:p w14:paraId="3E9E9B91" w14:textId="65C2D4FA" w:rsidR="009C4EB5" w:rsidRDefault="009C4EB5" w:rsidP="00942FF9">
      <w:pPr>
        <w:spacing w:after="0" w:line="252" w:lineRule="auto"/>
        <w:jc w:val="both"/>
        <w:rPr>
          <w:rFonts w:ascii="Calibre Regular" w:hAnsi="Calibre Regular"/>
          <w:color w:val="000000" w:themeColor="text1"/>
        </w:rPr>
      </w:pPr>
    </w:p>
    <w:p w14:paraId="7E7169B6" w14:textId="77777777" w:rsidR="009C4EB5" w:rsidRPr="00DC1F5D" w:rsidRDefault="009C4EB5" w:rsidP="00942FF9">
      <w:pPr>
        <w:spacing w:after="0" w:line="252" w:lineRule="auto"/>
        <w:jc w:val="both"/>
        <w:rPr>
          <w:rFonts w:ascii="Calibre Regular" w:hAnsi="Calibre Regular"/>
          <w:color w:val="000000" w:themeColor="text1"/>
        </w:rPr>
      </w:pPr>
    </w:p>
    <w:p w14:paraId="11429BC1" w14:textId="5FF164B9" w:rsidR="00D407FC" w:rsidRDefault="005A28E2"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r w:rsidRPr="008A1601">
        <w:rPr>
          <w:rFonts w:ascii="Calibre Medium" w:hAnsi="Calibre Medium" w:cs="Segoe UI Semilight"/>
          <w:b/>
          <w:bCs/>
          <w:color w:val="000000" w:themeColor="text1"/>
          <w:sz w:val="24"/>
          <w:szCs w:val="24"/>
        </w:rPr>
        <w:t>Données techniques</w:t>
      </w:r>
    </w:p>
    <w:p w14:paraId="4AB205EB" w14:textId="2A99D3C0" w:rsidR="009C4EB5" w:rsidRDefault="009C4EB5"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6A5D3C3F" w14:textId="15DD3261" w:rsidR="009C4EB5" w:rsidRDefault="009C4EB5"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61E25F85" w14:textId="44775891" w:rsidR="009C4EB5" w:rsidRDefault="009C4EB5"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318D980E" w14:textId="77777777" w:rsidR="009C4EB5" w:rsidRDefault="009C4EB5"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2898A641" w14:textId="77777777" w:rsidR="005033CC" w:rsidRPr="008A1601" w:rsidRDefault="005033CC" w:rsidP="00942FF9">
      <w:pPr>
        <w:pBdr>
          <w:bottom w:val="single" w:sz="4" w:space="1" w:color="auto"/>
        </w:pBdr>
        <w:spacing w:after="0" w:line="240" w:lineRule="auto"/>
        <w:rPr>
          <w:rFonts w:ascii="Calibre Medium" w:hAnsi="Calibre Medium" w:cs="Segoe UI Semilight"/>
          <w:b/>
          <w:bCs/>
          <w:color w:val="000000" w:themeColor="text1"/>
          <w:sz w:val="24"/>
          <w:szCs w:val="24"/>
        </w:rPr>
      </w:pPr>
    </w:p>
    <w:p w14:paraId="1E409E5E" w14:textId="77777777" w:rsidR="008A1601" w:rsidRDefault="008A1601" w:rsidP="00B814F4">
      <w:pPr>
        <w:pBdr>
          <w:bottom w:val="single" w:sz="4" w:space="1" w:color="auto"/>
        </w:pBdr>
        <w:spacing w:after="0" w:line="240" w:lineRule="auto"/>
        <w:jc w:val="center"/>
        <w:rPr>
          <w:rFonts w:ascii="Calibre Medium" w:hAnsi="Calibre Medium" w:cs="Segoe UI Semilight"/>
          <w:color w:val="000000" w:themeColor="text1"/>
          <w:sz w:val="26"/>
          <w:szCs w:val="26"/>
        </w:rPr>
      </w:pPr>
    </w:p>
    <w:p w14:paraId="5962CDA0" w14:textId="08E6EDE2" w:rsidR="008A1601" w:rsidRPr="00DC1F5D" w:rsidRDefault="008A1601" w:rsidP="00B814F4">
      <w:pPr>
        <w:pBdr>
          <w:bottom w:val="single" w:sz="4" w:space="1" w:color="auto"/>
        </w:pBdr>
        <w:spacing w:after="0" w:line="240" w:lineRule="auto"/>
        <w:jc w:val="center"/>
        <w:rPr>
          <w:rFonts w:ascii="Calibre Medium" w:hAnsi="Calibre Medium" w:cs="Segoe UI Semilight"/>
          <w:color w:val="000000" w:themeColor="text1"/>
          <w:sz w:val="26"/>
          <w:szCs w:val="26"/>
        </w:rPr>
        <w:sectPr w:rsidR="008A1601" w:rsidRPr="00DC1F5D" w:rsidSect="007E1B97">
          <w:headerReference w:type="default" r:id="rId8"/>
          <w:footerReference w:type="default" r:id="rId9"/>
          <w:pgSz w:w="11906" w:h="16838"/>
          <w:pgMar w:top="1418" w:right="1418" w:bottom="1247" w:left="1418" w:header="709" w:footer="709" w:gutter="0"/>
          <w:cols w:space="708"/>
          <w:docGrid w:linePitch="360"/>
        </w:sectPr>
      </w:pPr>
    </w:p>
    <w:p w14:paraId="3E775296" w14:textId="77777777" w:rsidR="005A28E2" w:rsidRPr="00DC1F5D" w:rsidRDefault="005A28E2"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
    <w:p w14:paraId="02A807B5" w14:textId="77777777" w:rsidR="00D407FC" w:rsidRPr="00DC1F5D" w:rsidRDefault="00D407FC" w:rsidP="00385C8A">
      <w:pPr>
        <w:pStyle w:val="NormalWeb"/>
        <w:shd w:val="clear" w:color="auto" w:fill="FFFFFF"/>
        <w:spacing w:before="240" w:beforeAutospacing="0" w:after="160" w:afterAutospacing="0"/>
        <w:contextualSpacing/>
        <w:rPr>
          <w:rFonts w:ascii="Calibre Medium" w:hAnsi="Calibre Medium" w:cs="Segoe UI Semilight"/>
          <w:color w:val="000000"/>
          <w:sz w:val="22"/>
          <w:szCs w:val="22"/>
        </w:rPr>
      </w:pPr>
      <w:r w:rsidRPr="00DC1F5D">
        <w:rPr>
          <w:rFonts w:ascii="Calibre Medium" w:hAnsi="Calibre Medium" w:cs="Segoe UI Semilight"/>
          <w:color w:val="000000"/>
          <w:sz w:val="22"/>
          <w:szCs w:val="22"/>
        </w:rPr>
        <w:t xml:space="preserve">Mouvement : </w:t>
      </w:r>
      <w:r w:rsidR="00F803A1">
        <w:rPr>
          <w:rFonts w:ascii="Calibre Medium" w:hAnsi="Calibre Medium" w:cs="Segoe UI Semilight"/>
          <w:color w:val="000000"/>
          <w:sz w:val="22"/>
          <w:szCs w:val="22"/>
        </w:rPr>
        <w:t>Calibre C030</w:t>
      </w:r>
    </w:p>
    <w:p w14:paraId="033C5B9C" w14:textId="77777777" w:rsidR="00D407FC" w:rsidRPr="001F192E" w:rsidRDefault="00F803A1"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 xml:space="preserve">Diamètre </w:t>
      </w:r>
      <w:r w:rsidRPr="001F192E">
        <w:rPr>
          <w:rFonts w:ascii="Calibre Light" w:hAnsi="Calibre Light" w:cs="Cambria"/>
          <w:color w:val="000000"/>
          <w:sz w:val="22"/>
          <w:szCs w:val="22"/>
        </w:rPr>
        <w:t>:</w:t>
      </w:r>
      <w:r w:rsidR="00D407FC" w:rsidRPr="001F192E">
        <w:rPr>
          <w:rFonts w:ascii="Calibre Light" w:hAnsi="Calibre Light"/>
          <w:color w:val="000000"/>
          <w:sz w:val="22"/>
          <w:szCs w:val="22"/>
        </w:rPr>
        <w:t xml:space="preserve"> 35,40</w:t>
      </w:r>
      <w:r w:rsidR="00D407FC" w:rsidRPr="001F192E">
        <w:rPr>
          <w:rFonts w:ascii="Calibre Light" w:hAnsi="Calibre Light" w:cs="Cambria"/>
          <w:color w:val="000000"/>
          <w:sz w:val="22"/>
          <w:szCs w:val="22"/>
        </w:rPr>
        <w:t> </w:t>
      </w:r>
      <w:r w:rsidR="00D407FC" w:rsidRPr="001F192E">
        <w:rPr>
          <w:rFonts w:ascii="Calibre Light" w:hAnsi="Calibre Light"/>
          <w:color w:val="000000"/>
          <w:sz w:val="22"/>
          <w:szCs w:val="22"/>
        </w:rPr>
        <w:t>mm</w:t>
      </w:r>
    </w:p>
    <w:p w14:paraId="3D9333A2" w14:textId="47F9F645" w:rsidR="00D407FC" w:rsidRPr="001F192E" w:rsidRDefault="00F803A1"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Epaisseur</w:t>
      </w:r>
      <w:r w:rsidR="00D407FC" w:rsidRPr="001F192E">
        <w:rPr>
          <w:rFonts w:ascii="Calibre Light" w:hAnsi="Calibre Light" w:cs="Cambria"/>
          <w:color w:val="000000"/>
          <w:sz w:val="22"/>
          <w:szCs w:val="22"/>
        </w:rPr>
        <w:t> </w:t>
      </w:r>
      <w:r>
        <w:rPr>
          <w:rFonts w:ascii="Calibre Light" w:hAnsi="Calibre Light"/>
          <w:color w:val="000000"/>
          <w:sz w:val="22"/>
          <w:szCs w:val="22"/>
        </w:rPr>
        <w:t>:</w:t>
      </w:r>
      <w:r w:rsidR="008A1601">
        <w:rPr>
          <w:rFonts w:ascii="Calibre Light" w:hAnsi="Calibre Light"/>
          <w:color w:val="000000"/>
          <w:sz w:val="22"/>
          <w:szCs w:val="22"/>
        </w:rPr>
        <w:t xml:space="preserve"> </w:t>
      </w:r>
      <w:r>
        <w:rPr>
          <w:rFonts w:ascii="Calibre Light" w:hAnsi="Calibre Light"/>
          <w:color w:val="000000"/>
          <w:sz w:val="22"/>
          <w:szCs w:val="22"/>
        </w:rPr>
        <w:t>5,00</w:t>
      </w:r>
      <w:r w:rsidR="00D407FC" w:rsidRPr="001F192E">
        <w:rPr>
          <w:rFonts w:ascii="Calibre Light" w:hAnsi="Calibre Light"/>
          <w:color w:val="000000"/>
          <w:sz w:val="22"/>
          <w:szCs w:val="22"/>
        </w:rPr>
        <w:t>mm</w:t>
      </w:r>
    </w:p>
    <w:p w14:paraId="5330B506" w14:textId="77777777" w:rsidR="000E15D5" w:rsidRPr="00385C8A" w:rsidRDefault="000E15D5" w:rsidP="00B814F4">
      <w:pPr>
        <w:pStyle w:val="NormalWeb"/>
        <w:shd w:val="clear" w:color="auto" w:fill="FFFFFF"/>
        <w:spacing w:before="0" w:beforeAutospacing="0" w:after="0" w:afterAutospacing="0"/>
        <w:contextualSpacing/>
        <w:rPr>
          <w:rFonts w:ascii="Segoe UI Light" w:hAnsi="Segoe UI Light"/>
          <w:color w:val="000000"/>
        </w:rPr>
      </w:pPr>
    </w:p>
    <w:p w14:paraId="0E9D7DF3" w14:textId="77777777" w:rsidR="00D407FC" w:rsidRPr="000F6A87"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color w:val="000000"/>
          <w:sz w:val="22"/>
          <w:szCs w:val="22"/>
        </w:rPr>
      </w:pPr>
      <w:r w:rsidRPr="000F6A87">
        <w:rPr>
          <w:rFonts w:ascii="Calibre Medium" w:hAnsi="Calibre Medium" w:cs="Segoe UI Semilight"/>
          <w:bCs/>
          <w:color w:val="000000"/>
          <w:sz w:val="22"/>
          <w:szCs w:val="22"/>
        </w:rPr>
        <w:t>Fonctions</w:t>
      </w:r>
    </w:p>
    <w:p w14:paraId="4AF593CA" w14:textId="77777777" w:rsidR="000F6A87" w:rsidRPr="000F6A87" w:rsidRDefault="005E5F7C" w:rsidP="000F6A87">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Heures et minutes</w:t>
      </w:r>
    </w:p>
    <w:p w14:paraId="4A339548" w14:textId="77777777" w:rsidR="00D407FC" w:rsidRPr="001F192E" w:rsidRDefault="005E5F7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Levers et couchers du soleil</w:t>
      </w:r>
    </w:p>
    <w:p w14:paraId="37F2D063" w14:textId="77777777"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Heure 24</w:t>
      </w:r>
      <w:r w:rsidRPr="001F192E">
        <w:rPr>
          <w:rFonts w:ascii="Calibre Light" w:hAnsi="Calibre Light" w:cs="Cambria"/>
          <w:color w:val="000000"/>
          <w:sz w:val="22"/>
          <w:szCs w:val="22"/>
        </w:rPr>
        <w:t> </w:t>
      </w:r>
      <w:r w:rsidRPr="001F192E">
        <w:rPr>
          <w:rFonts w:ascii="Calibre Light" w:hAnsi="Calibre Light"/>
          <w:color w:val="000000"/>
          <w:sz w:val="22"/>
          <w:szCs w:val="22"/>
        </w:rPr>
        <w:t>heures</w:t>
      </w:r>
    </w:p>
    <w:p w14:paraId="793128A6" w14:textId="77777777"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Quantième simple</w:t>
      </w:r>
    </w:p>
    <w:p w14:paraId="6DF15B78" w14:textId="77777777"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Mois</w:t>
      </w:r>
    </w:p>
    <w:p w14:paraId="5F4EEB79" w14:textId="77777777" w:rsidR="000E15D5" w:rsidRPr="00385C8A" w:rsidRDefault="000E15D5" w:rsidP="00B814F4">
      <w:pPr>
        <w:pStyle w:val="NormalWeb"/>
        <w:shd w:val="clear" w:color="auto" w:fill="FFFFFF"/>
        <w:spacing w:before="0" w:beforeAutospacing="0" w:after="0" w:afterAutospacing="0"/>
        <w:contextualSpacing/>
        <w:rPr>
          <w:rFonts w:ascii="Segoe UI Light" w:hAnsi="Segoe UI Light"/>
          <w:color w:val="000000"/>
        </w:rPr>
      </w:pPr>
    </w:p>
    <w:p w14:paraId="71AC7BE9" w14:textId="77777777" w:rsidR="00D407FC" w:rsidRPr="000F6A87"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0F6A87">
        <w:rPr>
          <w:rFonts w:ascii="Calibre Medium" w:hAnsi="Calibre Medium" w:cs="Segoe UI Semilight"/>
          <w:bCs/>
          <w:color w:val="000000"/>
          <w:sz w:val="22"/>
          <w:szCs w:val="22"/>
        </w:rPr>
        <w:t>Spécifications</w:t>
      </w:r>
    </w:p>
    <w:p w14:paraId="011A9CA0" w14:textId="77777777" w:rsidR="00D407FC" w:rsidRPr="001F192E"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Durée de marche 86</w:t>
      </w:r>
      <w:r w:rsidR="00D407FC" w:rsidRPr="001F192E">
        <w:rPr>
          <w:rFonts w:ascii="Calibre Light" w:hAnsi="Calibre Light" w:cs="Cambria"/>
          <w:color w:val="000000"/>
          <w:sz w:val="22"/>
          <w:szCs w:val="22"/>
        </w:rPr>
        <w:t> </w:t>
      </w:r>
      <w:r w:rsidR="00D407FC" w:rsidRPr="001F192E">
        <w:rPr>
          <w:rFonts w:ascii="Calibre Light" w:hAnsi="Calibre Light"/>
          <w:color w:val="000000"/>
          <w:sz w:val="22"/>
          <w:szCs w:val="22"/>
        </w:rPr>
        <w:t>heures</w:t>
      </w:r>
    </w:p>
    <w:p w14:paraId="74F746B7" w14:textId="77777777" w:rsidR="00D407FC" w:rsidRPr="001F192E" w:rsidRDefault="00D407F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Fréquence 3</w:t>
      </w:r>
      <w:r w:rsidRPr="001F192E">
        <w:rPr>
          <w:rFonts w:ascii="Calibre Light" w:hAnsi="Calibre Light" w:cs="Cambria"/>
          <w:color w:val="000000"/>
          <w:sz w:val="22"/>
          <w:szCs w:val="22"/>
        </w:rPr>
        <w:t> </w:t>
      </w:r>
      <w:r w:rsidRPr="001F192E">
        <w:rPr>
          <w:rFonts w:ascii="Calibre Light" w:hAnsi="Calibre Light"/>
          <w:color w:val="000000"/>
          <w:sz w:val="22"/>
          <w:szCs w:val="22"/>
        </w:rPr>
        <w:t>Hz</w:t>
      </w:r>
    </w:p>
    <w:p w14:paraId="4D60DB35" w14:textId="4802C051" w:rsidR="00D407FC"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Remontage manuel</w:t>
      </w:r>
      <w:r w:rsidR="0038066A">
        <w:rPr>
          <w:rFonts w:ascii="Calibre Light" w:hAnsi="Calibre Light"/>
          <w:color w:val="000000"/>
          <w:sz w:val="22"/>
          <w:szCs w:val="22"/>
        </w:rPr>
        <w:t>, dispositif d’arrêtage</w:t>
      </w:r>
    </w:p>
    <w:p w14:paraId="17C667E2" w14:textId="77777777" w:rsidR="005E5F7C" w:rsidRPr="001F192E"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55 rubis</w:t>
      </w:r>
    </w:p>
    <w:p w14:paraId="318C0499" w14:textId="77777777" w:rsidR="005E5F7C" w:rsidRDefault="005E5F7C" w:rsidP="005E5F7C">
      <w:pPr>
        <w:pStyle w:val="NormalWeb"/>
        <w:numPr>
          <w:ilvl w:val="0"/>
          <w:numId w:val="8"/>
        </w:numPr>
        <w:shd w:val="clear" w:color="auto" w:fill="FFFFFF"/>
        <w:spacing w:before="0" w:beforeAutospacing="0" w:after="0" w:afterAutospacing="0"/>
        <w:contextualSpacing/>
        <w:rPr>
          <w:rFonts w:ascii="Segoe UI Light" w:hAnsi="Segoe UI Light"/>
          <w:color w:val="000000"/>
        </w:rPr>
      </w:pPr>
      <w:r>
        <w:rPr>
          <w:rFonts w:ascii="Calibre Light" w:hAnsi="Calibre Light"/>
          <w:color w:val="000000"/>
          <w:sz w:val="22"/>
          <w:szCs w:val="22"/>
        </w:rPr>
        <w:t>432 composants</w:t>
      </w:r>
    </w:p>
    <w:p w14:paraId="63991D99" w14:textId="77777777" w:rsidR="0094066D" w:rsidRDefault="0094066D" w:rsidP="0094066D">
      <w:pPr>
        <w:pStyle w:val="NormalWeb"/>
        <w:shd w:val="clear" w:color="auto" w:fill="FFFFFF"/>
        <w:spacing w:before="0" w:beforeAutospacing="0" w:after="0" w:afterAutospacing="0"/>
        <w:contextualSpacing/>
        <w:rPr>
          <w:rFonts w:ascii="Segoe UI Light" w:hAnsi="Segoe UI Light"/>
          <w:color w:val="000000"/>
        </w:rPr>
      </w:pPr>
    </w:p>
    <w:p w14:paraId="04116362" w14:textId="77777777" w:rsidR="0094066D" w:rsidRPr="0094066D"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94066D">
        <w:rPr>
          <w:rFonts w:ascii="Calibre Medium" w:hAnsi="Calibre Medium" w:cs="Segoe UI Semilight"/>
          <w:bCs/>
          <w:color w:val="000000"/>
          <w:sz w:val="22"/>
          <w:szCs w:val="22"/>
        </w:rPr>
        <w:t>Affichages</w:t>
      </w:r>
    </w:p>
    <w:p w14:paraId="2A1E5030" w14:textId="77777777" w:rsidR="0094066D"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94066D">
        <w:rPr>
          <w:rFonts w:ascii="Calibre Light" w:hAnsi="Calibre Light"/>
          <w:color w:val="000000"/>
          <w:sz w:val="22"/>
          <w:szCs w:val="22"/>
        </w:rPr>
        <w:t>Heure et minutes</w:t>
      </w:r>
      <w:r>
        <w:rPr>
          <w:rFonts w:ascii="Calibre Light" w:hAnsi="Calibre Light"/>
          <w:color w:val="000000"/>
          <w:sz w:val="22"/>
          <w:szCs w:val="22"/>
        </w:rPr>
        <w:t xml:space="preserve"> au centre</w:t>
      </w:r>
    </w:p>
    <w:p w14:paraId="67F71402" w14:textId="77777777" w:rsidR="0094066D"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Levers et couchers du soleil sur la périphérie</w:t>
      </w:r>
    </w:p>
    <w:p w14:paraId="0CC77103" w14:textId="77777777" w:rsidR="0094066D" w:rsidRPr="0094066D"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Quantième à 6h</w:t>
      </w:r>
    </w:p>
    <w:p w14:paraId="5A474339" w14:textId="77777777" w:rsidR="000E15D5" w:rsidRPr="00385C8A" w:rsidRDefault="000E15D5" w:rsidP="005E5F7C">
      <w:pPr>
        <w:pStyle w:val="NormalWeb"/>
        <w:shd w:val="clear" w:color="auto" w:fill="FFFFFF"/>
        <w:spacing w:before="0" w:beforeAutospacing="0" w:after="0" w:afterAutospacing="0"/>
        <w:contextualSpacing/>
        <w:rPr>
          <w:rFonts w:ascii="Segoe UI Light" w:hAnsi="Segoe UI Light"/>
          <w:color w:val="000000"/>
        </w:rPr>
      </w:pPr>
      <w:r w:rsidRPr="00385C8A">
        <w:rPr>
          <w:rFonts w:ascii="Segoe UI Light" w:hAnsi="Segoe UI Light"/>
          <w:color w:val="000000"/>
        </w:rPr>
        <w:br w:type="column"/>
      </w:r>
    </w:p>
    <w:p w14:paraId="7AEAD851" w14:textId="77777777" w:rsidR="0094066D" w:rsidRPr="00AE4C2B" w:rsidRDefault="00717FCB" w:rsidP="0094066D">
      <w:pPr>
        <w:pStyle w:val="NormalWeb"/>
        <w:shd w:val="clear" w:color="auto" w:fill="FFFFFF"/>
        <w:spacing w:before="240" w:beforeAutospacing="0" w:after="160" w:afterAutospacing="0"/>
        <w:contextualSpacing/>
        <w:rPr>
          <w:rFonts w:ascii="Calibre Medium" w:hAnsi="Calibre Medium" w:cs="Segoe UI Semilight"/>
          <w:color w:val="000000"/>
          <w:sz w:val="22"/>
          <w:szCs w:val="22"/>
        </w:rPr>
      </w:pPr>
      <w:r w:rsidRPr="00AE4C2B">
        <w:rPr>
          <w:rFonts w:ascii="Calibre Medium" w:hAnsi="Calibre Medium" w:cs="Segoe UI Semilight"/>
          <w:color w:val="000000"/>
          <w:sz w:val="22"/>
          <w:szCs w:val="22"/>
        </w:rPr>
        <w:t>Montre</w:t>
      </w:r>
      <w:r w:rsidR="006D6B82" w:rsidRPr="00AE4C2B">
        <w:rPr>
          <w:rFonts w:ascii="Calibre Medium" w:hAnsi="Calibre Medium" w:cs="Segoe UI Semilight"/>
          <w:color w:val="000000"/>
          <w:sz w:val="22"/>
          <w:szCs w:val="22"/>
        </w:rPr>
        <w:t xml:space="preserve"> : </w:t>
      </w:r>
      <w:r w:rsidR="005E5F7C">
        <w:rPr>
          <w:rFonts w:ascii="Calibre Medium" w:hAnsi="Calibre Medium" w:cs="Segoe UI Semilight"/>
          <w:color w:val="000000"/>
          <w:sz w:val="22"/>
          <w:szCs w:val="22"/>
        </w:rPr>
        <w:t>Anywhere</w:t>
      </w:r>
    </w:p>
    <w:p w14:paraId="1E7989DF" w14:textId="77777777" w:rsidR="006D6B82" w:rsidRPr="001F192E"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Diamètre 39mm</w:t>
      </w:r>
    </w:p>
    <w:p w14:paraId="37AAFFF6" w14:textId="77777777" w:rsidR="00B814F4"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Epaisseur 9.5mm</w:t>
      </w:r>
      <w:r>
        <w:rPr>
          <w:rFonts w:ascii="Calibre Light" w:hAnsi="Calibre Light"/>
          <w:color w:val="000000"/>
          <w:sz w:val="22"/>
          <w:szCs w:val="22"/>
        </w:rPr>
        <w:br/>
      </w:r>
    </w:p>
    <w:p w14:paraId="362A52F0" w14:textId="77777777" w:rsidR="0094066D" w:rsidRPr="0094066D"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94066D">
        <w:rPr>
          <w:rFonts w:ascii="Calibre Medium" w:hAnsi="Calibre Medium" w:cs="Segoe UI Semilight"/>
          <w:bCs/>
          <w:color w:val="000000"/>
          <w:sz w:val="22"/>
          <w:szCs w:val="22"/>
        </w:rPr>
        <w:t>Ref. C030-10 – Or gris</w:t>
      </w:r>
    </w:p>
    <w:p w14:paraId="10BCA179" w14:textId="77777777" w:rsidR="00B814F4"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Boîtier or gris</w:t>
      </w:r>
    </w:p>
    <w:p w14:paraId="2F8B6218" w14:textId="77777777" w:rsidR="0094066D"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Cadran bleu et argenté</w:t>
      </w:r>
    </w:p>
    <w:p w14:paraId="113F02F8" w14:textId="77777777" w:rsidR="0094066D"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Bracelet alligator noir</w:t>
      </w:r>
    </w:p>
    <w:p w14:paraId="462052E6" w14:textId="77777777" w:rsidR="008A1601"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Boucle et ardillon en or gris</w:t>
      </w:r>
    </w:p>
    <w:p w14:paraId="3961AC2D" w14:textId="30083685" w:rsidR="0094066D" w:rsidRDefault="0094066D" w:rsidP="008A1601">
      <w:pPr>
        <w:pStyle w:val="NormalWeb"/>
        <w:shd w:val="clear" w:color="auto" w:fill="FFFFFF"/>
        <w:spacing w:before="0" w:beforeAutospacing="0" w:after="0" w:afterAutospacing="0"/>
        <w:ind w:left="720"/>
        <w:contextualSpacing/>
        <w:rPr>
          <w:rFonts w:ascii="Calibre Light" w:hAnsi="Calibre Light"/>
          <w:color w:val="000000"/>
          <w:sz w:val="22"/>
          <w:szCs w:val="22"/>
        </w:rPr>
      </w:pPr>
      <w:r>
        <w:rPr>
          <w:rFonts w:ascii="Calibre Light" w:hAnsi="Calibre Light"/>
          <w:color w:val="000000"/>
          <w:sz w:val="22"/>
          <w:szCs w:val="22"/>
        </w:rPr>
        <w:br/>
      </w:r>
    </w:p>
    <w:p w14:paraId="73170A25" w14:textId="77777777" w:rsidR="0094066D" w:rsidRPr="0094066D"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94066D">
        <w:rPr>
          <w:rFonts w:ascii="Calibre Medium" w:hAnsi="Calibre Medium" w:cs="Segoe UI Semilight"/>
          <w:bCs/>
          <w:color w:val="000000"/>
          <w:sz w:val="22"/>
          <w:szCs w:val="22"/>
        </w:rPr>
        <w:t>Ref. C030-20 – Or rose</w:t>
      </w:r>
    </w:p>
    <w:p w14:paraId="55ED1870" w14:textId="77777777" w:rsidR="006D6B82" w:rsidRPr="001F192E"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Boîtier or rose</w:t>
      </w:r>
    </w:p>
    <w:p w14:paraId="03CF6937" w14:textId="77777777" w:rsidR="005E5F7C" w:rsidRPr="0094066D" w:rsidRDefault="0094066D" w:rsidP="005E5F7C">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Cadran crème deux tons</w:t>
      </w:r>
    </w:p>
    <w:p w14:paraId="4704255E" w14:textId="77777777" w:rsidR="006D6B82" w:rsidRPr="001F192E"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Bracelet alligator brun</w:t>
      </w:r>
    </w:p>
    <w:p w14:paraId="1BD7FC62" w14:textId="77777777" w:rsidR="008A1601"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Boucle et ardillon en or rose</w:t>
      </w:r>
    </w:p>
    <w:p w14:paraId="79B0363C" w14:textId="77777777" w:rsidR="0038066A" w:rsidRDefault="0038066A" w:rsidP="008A1601">
      <w:pPr>
        <w:pStyle w:val="NormalWeb"/>
        <w:shd w:val="clear" w:color="auto" w:fill="FFFFFF"/>
        <w:spacing w:before="0" w:beforeAutospacing="0" w:after="0" w:afterAutospacing="0"/>
        <w:ind w:left="720"/>
        <w:contextualSpacing/>
        <w:rPr>
          <w:rFonts w:ascii="Calibre Light" w:hAnsi="Calibre Light"/>
          <w:color w:val="000000"/>
          <w:sz w:val="22"/>
          <w:szCs w:val="22"/>
        </w:rPr>
      </w:pPr>
    </w:p>
    <w:p w14:paraId="051A5E72" w14:textId="4FCE6F4F" w:rsidR="009878E2" w:rsidRPr="0094066D" w:rsidRDefault="0094066D" w:rsidP="009878E2">
      <w:pPr>
        <w:pStyle w:val="NormalWeb"/>
        <w:shd w:val="clear" w:color="auto" w:fill="FFFFFF"/>
        <w:spacing w:before="0" w:beforeAutospacing="0" w:after="0" w:afterAutospacing="0"/>
        <w:ind w:left="720"/>
        <w:contextualSpacing/>
        <w:rPr>
          <w:rFonts w:ascii="Calibre Light" w:hAnsi="Calibre Light"/>
          <w:color w:val="000000"/>
          <w:sz w:val="22"/>
          <w:szCs w:val="22"/>
        </w:rPr>
      </w:pPr>
      <w:r>
        <w:rPr>
          <w:rFonts w:ascii="Calibre Light" w:hAnsi="Calibre Light"/>
          <w:color w:val="000000"/>
          <w:sz w:val="22"/>
          <w:szCs w:val="22"/>
        </w:rPr>
        <w:br/>
      </w:r>
    </w:p>
    <w:p w14:paraId="01686827" w14:textId="22671C6D" w:rsidR="006D6B82" w:rsidRPr="0094066D" w:rsidRDefault="006D6B82" w:rsidP="009878E2">
      <w:pPr>
        <w:pStyle w:val="NormalWeb"/>
        <w:shd w:val="clear" w:color="auto" w:fill="FFFFFF"/>
        <w:spacing w:before="0" w:beforeAutospacing="0" w:after="0" w:afterAutospacing="0"/>
        <w:contextualSpacing/>
        <w:rPr>
          <w:rFonts w:ascii="Calibre Light" w:hAnsi="Calibre Light"/>
          <w:color w:val="000000"/>
          <w:sz w:val="22"/>
          <w:szCs w:val="22"/>
        </w:rPr>
      </w:pPr>
    </w:p>
    <w:sectPr w:rsidR="006D6B82" w:rsidRPr="0094066D" w:rsidSect="00D407F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B7E0" w14:textId="77777777" w:rsidR="00CE57D1" w:rsidRDefault="00CE57D1" w:rsidP="00B2494C">
      <w:pPr>
        <w:spacing w:after="0" w:line="240" w:lineRule="auto"/>
      </w:pPr>
      <w:r>
        <w:separator/>
      </w:r>
    </w:p>
  </w:endnote>
  <w:endnote w:type="continuationSeparator" w:id="0">
    <w:p w14:paraId="7F98DACE" w14:textId="77777777" w:rsidR="00CE57D1" w:rsidRDefault="00CE57D1"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e Regular">
    <w:altName w:val="Calibri"/>
    <w:panose1 w:val="020B0604020202020204"/>
    <w:charset w:val="00"/>
    <w:family w:val="swiss"/>
    <w:notTrueType/>
    <w:pitch w:val="variable"/>
    <w:sig w:usb0="00000007" w:usb1="00000000" w:usb2="00000000" w:usb3="00000000" w:csb0="00000093" w:csb1="00000000"/>
  </w:font>
  <w:font w:name="Calibre Medium">
    <w:altName w:val="Calibri"/>
    <w:panose1 w:val="020B0604020202020204"/>
    <w:charset w:val="00"/>
    <w:family w:val="swiss"/>
    <w:notTrueType/>
    <w:pitch w:val="variable"/>
    <w:sig w:usb0="00000007" w:usb1="00000000" w:usb2="00000000" w:usb3="00000000" w:csb0="00000093" w:csb1="00000000"/>
  </w:font>
  <w:font w:name="Calibre Light">
    <w:altName w:val="Calibri"/>
    <w:panose1 w:val="020B0604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2B1" w14:textId="77777777" w:rsidR="00B47892" w:rsidRDefault="00B47892">
    <w:pPr>
      <w:pStyle w:val="Pieddepage"/>
      <w:rPr>
        <w:rFonts w:ascii="Segoe UI Light" w:hAnsi="Segoe UI Light" w:cs="Segoe UI"/>
        <w:sz w:val="16"/>
        <w:szCs w:val="16"/>
      </w:rPr>
    </w:pPr>
  </w:p>
  <w:p w14:paraId="20FD72A6" w14:textId="187B449C" w:rsidR="00B2494C" w:rsidRPr="0079382E" w:rsidRDefault="00B2494C">
    <w:pPr>
      <w:pStyle w:val="Pieddepage"/>
      <w:rPr>
        <w:rFonts w:ascii="Calibre Light" w:hAnsi="Calibre Light" w:cs="Segoe UI"/>
      </w:rPr>
    </w:pPr>
    <w:r w:rsidRPr="0079382E">
      <w:rPr>
        <w:rFonts w:ascii="Calibre Light" w:hAnsi="Calibre Light" w:cs="Segoe UI"/>
      </w:rPr>
      <w:tab/>
    </w:r>
    <w:sdt>
      <w:sdtPr>
        <w:rPr>
          <w:rFonts w:ascii="Calibre Light" w:hAnsi="Calibre Light" w:cs="Segoe UI"/>
        </w:rPr>
        <w:id w:val="-195777639"/>
        <w:docPartObj>
          <w:docPartGallery w:val="Page Numbers (Bottom of Page)"/>
          <w:docPartUnique/>
        </w:docPartObj>
      </w:sdtPr>
      <w:sdtContent>
        <w:r w:rsidR="00335432" w:rsidRPr="0079382E">
          <w:rPr>
            <w:rFonts w:ascii="Calibre Light" w:hAnsi="Calibre Light" w:cs="Segoe UI"/>
          </w:rPr>
          <w:fldChar w:fldCharType="begin"/>
        </w:r>
        <w:r w:rsidRPr="0079382E">
          <w:rPr>
            <w:rFonts w:ascii="Calibre Light" w:hAnsi="Calibre Light" w:cs="Segoe UI"/>
          </w:rPr>
          <w:instrText>PAGE   \* MERGEFORMAT</w:instrText>
        </w:r>
        <w:r w:rsidR="00335432" w:rsidRPr="0079382E">
          <w:rPr>
            <w:rFonts w:ascii="Calibre Light" w:hAnsi="Calibre Light" w:cs="Segoe UI"/>
          </w:rPr>
          <w:fldChar w:fldCharType="separate"/>
        </w:r>
        <w:r w:rsidR="009878E2" w:rsidRPr="009878E2">
          <w:rPr>
            <w:rFonts w:ascii="Calibre Light" w:hAnsi="Calibre Light" w:cs="Segoe UI"/>
            <w:noProof/>
            <w:lang w:val="fr-FR"/>
          </w:rPr>
          <w:t>3</w:t>
        </w:r>
        <w:r w:rsidR="00335432" w:rsidRPr="0079382E">
          <w:rPr>
            <w:rFonts w:ascii="Calibre Light" w:hAnsi="Calibre Light" w:cs="Segoe UI"/>
          </w:rPr>
          <w:fldChar w:fldCharType="end"/>
        </w:r>
        <w:r w:rsidR="00D43F51">
          <w:rPr>
            <w:rFonts w:ascii="Calibre Light" w:hAnsi="Calibre Light" w:cs="Segoe UI"/>
          </w:rPr>
          <w:t>/</w:t>
        </w:r>
        <w:r w:rsidR="009C4EB5">
          <w:rPr>
            <w:rFonts w:ascii="Calibre Light" w:hAnsi="Calibre Light" w:cs="Segoe UI"/>
          </w:rPr>
          <w:t>6</w:t>
        </w:r>
      </w:sdtContent>
    </w:sdt>
    <w:r w:rsidRPr="0079382E">
      <w:rPr>
        <w:rFonts w:ascii="Calibre Light" w:hAnsi="Calibre Light" w:cs="Segoe UI"/>
      </w:rPr>
      <w:tab/>
    </w:r>
    <w:r w:rsidR="00CB2B43">
      <w:rPr>
        <w:rFonts w:ascii="Calibre Light" w:hAnsi="Calibre Light" w:cs="Segoe UI"/>
      </w:rPr>
      <w:t>Août</w:t>
    </w:r>
    <w:r w:rsidR="00821205">
      <w:rPr>
        <w:rFonts w:ascii="Calibre Light" w:hAnsi="Calibre Light" w:cs="Segoe UI"/>
      </w:rPr>
      <w:t xml:space="preserve"> </w:t>
    </w:r>
    <w:r w:rsidR="00DB490A">
      <w:rPr>
        <w:rFonts w:ascii="Calibre Light" w:hAnsi="Calibre Light" w:cs="Segoe UI"/>
      </w:rPr>
      <w:t>202</w:t>
    </w:r>
    <w:r w:rsidR="00CB2B43">
      <w:rPr>
        <w:rFonts w:ascii="Calibre Light" w:hAnsi="Calibre Light" w:cs="Segoe U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A87A" w14:textId="77777777" w:rsidR="00CE57D1" w:rsidRDefault="00CE57D1" w:rsidP="00B2494C">
      <w:pPr>
        <w:spacing w:after="0" w:line="240" w:lineRule="auto"/>
      </w:pPr>
      <w:r>
        <w:separator/>
      </w:r>
    </w:p>
  </w:footnote>
  <w:footnote w:type="continuationSeparator" w:id="0">
    <w:p w14:paraId="354421C0" w14:textId="77777777" w:rsidR="00CE57D1" w:rsidRDefault="00CE57D1"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030" w14:textId="77777777" w:rsidR="00B0538B" w:rsidRDefault="009C54BC">
    <w:pPr>
      <w:pStyle w:val="En-tte"/>
    </w:pPr>
    <w:r>
      <w:rPr>
        <w:noProof/>
        <w:lang w:eastAsia="zh-CN"/>
      </w:rPr>
      <w:drawing>
        <wp:anchor distT="0" distB="0" distL="114300" distR="114300" simplePos="0" relativeHeight="251658240" behindDoc="0" locked="0" layoutInCell="1" allowOverlap="1" wp14:anchorId="14696A08" wp14:editId="6CF59EB8">
          <wp:simplePos x="0" y="0"/>
          <wp:positionH relativeFrom="margin">
            <wp:posOffset>1561465</wp:posOffset>
          </wp:positionH>
          <wp:positionV relativeFrom="page">
            <wp:posOffset>338455</wp:posOffset>
          </wp:positionV>
          <wp:extent cx="2601826" cy="366183"/>
          <wp:effectExtent l="0" t="0" r="190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1826" cy="366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75314353">
    <w:abstractNumId w:val="7"/>
  </w:num>
  <w:num w:numId="2" w16cid:durableId="559752387">
    <w:abstractNumId w:val="6"/>
  </w:num>
  <w:num w:numId="3" w16cid:durableId="1490898672">
    <w:abstractNumId w:val="5"/>
  </w:num>
  <w:num w:numId="4" w16cid:durableId="1901599768">
    <w:abstractNumId w:val="2"/>
  </w:num>
  <w:num w:numId="5" w16cid:durableId="1075854438">
    <w:abstractNumId w:val="8"/>
  </w:num>
  <w:num w:numId="6" w16cid:durableId="842625885">
    <w:abstractNumId w:val="0"/>
  </w:num>
  <w:num w:numId="7" w16cid:durableId="186523866">
    <w:abstractNumId w:val="1"/>
  </w:num>
  <w:num w:numId="8" w16cid:durableId="1252200678">
    <w:abstractNumId w:val="4"/>
  </w:num>
  <w:num w:numId="9" w16cid:durableId="1195532355">
    <w:abstractNumId w:val="9"/>
  </w:num>
  <w:num w:numId="10" w16cid:durableId="65275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4C"/>
    <w:rsid w:val="00006945"/>
    <w:rsid w:val="0002315A"/>
    <w:rsid w:val="00033BC5"/>
    <w:rsid w:val="000412E9"/>
    <w:rsid w:val="00045F6D"/>
    <w:rsid w:val="000A30D3"/>
    <w:rsid w:val="000C6936"/>
    <w:rsid w:val="000D0C0D"/>
    <w:rsid w:val="000E15D5"/>
    <w:rsid w:val="000F6A87"/>
    <w:rsid w:val="000F6FE2"/>
    <w:rsid w:val="00133DC5"/>
    <w:rsid w:val="001A3FFC"/>
    <w:rsid w:val="001B6F11"/>
    <w:rsid w:val="001C4992"/>
    <w:rsid w:val="001E5A9D"/>
    <w:rsid w:val="001F192E"/>
    <w:rsid w:val="002152AD"/>
    <w:rsid w:val="00233C7E"/>
    <w:rsid w:val="00280838"/>
    <w:rsid w:val="002A434C"/>
    <w:rsid w:val="002C3467"/>
    <w:rsid w:val="003105C0"/>
    <w:rsid w:val="00335432"/>
    <w:rsid w:val="0034310E"/>
    <w:rsid w:val="00367CE0"/>
    <w:rsid w:val="0038066A"/>
    <w:rsid w:val="00385C8A"/>
    <w:rsid w:val="003A4FB4"/>
    <w:rsid w:val="003A5B40"/>
    <w:rsid w:val="003D2611"/>
    <w:rsid w:val="004259F2"/>
    <w:rsid w:val="004301B7"/>
    <w:rsid w:val="00462990"/>
    <w:rsid w:val="00484D08"/>
    <w:rsid w:val="004E1AED"/>
    <w:rsid w:val="005033CC"/>
    <w:rsid w:val="005342AA"/>
    <w:rsid w:val="005818EA"/>
    <w:rsid w:val="00590582"/>
    <w:rsid w:val="005A28E2"/>
    <w:rsid w:val="005A3EA9"/>
    <w:rsid w:val="005B17D2"/>
    <w:rsid w:val="005B4977"/>
    <w:rsid w:val="005E5F7C"/>
    <w:rsid w:val="005E7427"/>
    <w:rsid w:val="00600507"/>
    <w:rsid w:val="00606488"/>
    <w:rsid w:val="0065721E"/>
    <w:rsid w:val="00667DFB"/>
    <w:rsid w:val="00694162"/>
    <w:rsid w:val="006B2C84"/>
    <w:rsid w:val="006C17F6"/>
    <w:rsid w:val="006D6B82"/>
    <w:rsid w:val="006E2D6C"/>
    <w:rsid w:val="006E6076"/>
    <w:rsid w:val="00717FCB"/>
    <w:rsid w:val="00722506"/>
    <w:rsid w:val="007338A6"/>
    <w:rsid w:val="00737E47"/>
    <w:rsid w:val="007701CF"/>
    <w:rsid w:val="00772378"/>
    <w:rsid w:val="0079382E"/>
    <w:rsid w:val="007B5179"/>
    <w:rsid w:val="007C529D"/>
    <w:rsid w:val="007E1B97"/>
    <w:rsid w:val="00821205"/>
    <w:rsid w:val="00824178"/>
    <w:rsid w:val="00856A95"/>
    <w:rsid w:val="0085757F"/>
    <w:rsid w:val="00864C7E"/>
    <w:rsid w:val="00893D8A"/>
    <w:rsid w:val="008A1601"/>
    <w:rsid w:val="0094066D"/>
    <w:rsid w:val="00942FF9"/>
    <w:rsid w:val="0095248B"/>
    <w:rsid w:val="009645CF"/>
    <w:rsid w:val="009816AC"/>
    <w:rsid w:val="009878E2"/>
    <w:rsid w:val="0099585B"/>
    <w:rsid w:val="009B29B8"/>
    <w:rsid w:val="009C13A7"/>
    <w:rsid w:val="009C4EB5"/>
    <w:rsid w:val="009C54BC"/>
    <w:rsid w:val="00A06901"/>
    <w:rsid w:val="00A319BC"/>
    <w:rsid w:val="00A3257B"/>
    <w:rsid w:val="00A32C3C"/>
    <w:rsid w:val="00A51F3C"/>
    <w:rsid w:val="00A61C96"/>
    <w:rsid w:val="00A81AC4"/>
    <w:rsid w:val="00AC0FB5"/>
    <w:rsid w:val="00AE4C2B"/>
    <w:rsid w:val="00AE50F3"/>
    <w:rsid w:val="00B0538B"/>
    <w:rsid w:val="00B244B0"/>
    <w:rsid w:val="00B2494C"/>
    <w:rsid w:val="00B35F68"/>
    <w:rsid w:val="00B47892"/>
    <w:rsid w:val="00B5139F"/>
    <w:rsid w:val="00B814F4"/>
    <w:rsid w:val="00B82598"/>
    <w:rsid w:val="00B83EB2"/>
    <w:rsid w:val="00BB1BA1"/>
    <w:rsid w:val="00BC6AC6"/>
    <w:rsid w:val="00BF6360"/>
    <w:rsid w:val="00C023AA"/>
    <w:rsid w:val="00C202A4"/>
    <w:rsid w:val="00C41C65"/>
    <w:rsid w:val="00C47E49"/>
    <w:rsid w:val="00C514E4"/>
    <w:rsid w:val="00C53A5B"/>
    <w:rsid w:val="00C65906"/>
    <w:rsid w:val="00CB2B43"/>
    <w:rsid w:val="00CC667E"/>
    <w:rsid w:val="00CD21DB"/>
    <w:rsid w:val="00CD70B7"/>
    <w:rsid w:val="00CE57D1"/>
    <w:rsid w:val="00CF5AA1"/>
    <w:rsid w:val="00D15DF0"/>
    <w:rsid w:val="00D407FC"/>
    <w:rsid w:val="00D43589"/>
    <w:rsid w:val="00D43D84"/>
    <w:rsid w:val="00D43F51"/>
    <w:rsid w:val="00D464C7"/>
    <w:rsid w:val="00D56400"/>
    <w:rsid w:val="00D605E9"/>
    <w:rsid w:val="00D673C5"/>
    <w:rsid w:val="00D87387"/>
    <w:rsid w:val="00DA08F0"/>
    <w:rsid w:val="00DA25FD"/>
    <w:rsid w:val="00DB490A"/>
    <w:rsid w:val="00DB4AAA"/>
    <w:rsid w:val="00DC1F5D"/>
    <w:rsid w:val="00DC5CA4"/>
    <w:rsid w:val="00E02788"/>
    <w:rsid w:val="00E14F98"/>
    <w:rsid w:val="00E20A94"/>
    <w:rsid w:val="00E371C4"/>
    <w:rsid w:val="00E475E9"/>
    <w:rsid w:val="00E677CA"/>
    <w:rsid w:val="00EA00D7"/>
    <w:rsid w:val="00EB7A25"/>
    <w:rsid w:val="00EC0B88"/>
    <w:rsid w:val="00EF28B8"/>
    <w:rsid w:val="00F26DC6"/>
    <w:rsid w:val="00F46D6C"/>
    <w:rsid w:val="00F63487"/>
    <w:rsid w:val="00F803A1"/>
    <w:rsid w:val="00F9054E"/>
    <w:rsid w:val="00F92F71"/>
    <w:rsid w:val="00FE618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2650"/>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 w:type="character" w:customStyle="1" w:styleId="apple-converted-space">
    <w:name w:val="apple-converted-space"/>
    <w:basedOn w:val="Policepardfaut"/>
    <w:rsid w:val="00C47E49"/>
  </w:style>
  <w:style w:type="character" w:styleId="Lienhypertexte">
    <w:name w:val="Hyperlink"/>
    <w:basedOn w:val="Policepardfaut"/>
    <w:uiPriority w:val="99"/>
    <w:unhideWhenUsed/>
    <w:rsid w:val="00C65906"/>
    <w:rPr>
      <w:color w:val="0563C1" w:themeColor="hyperlink"/>
      <w:u w:val="single"/>
    </w:rPr>
  </w:style>
  <w:style w:type="character" w:styleId="Mentionnonrsolue">
    <w:name w:val="Unresolved Mention"/>
    <w:basedOn w:val="Policepardfaut"/>
    <w:uiPriority w:val="99"/>
    <w:semiHidden/>
    <w:unhideWhenUsed/>
    <w:rsid w:val="00C65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7540">
      <w:bodyDiv w:val="1"/>
      <w:marLeft w:val="0"/>
      <w:marRight w:val="0"/>
      <w:marTop w:val="0"/>
      <w:marBottom w:val="0"/>
      <w:divBdr>
        <w:top w:val="none" w:sz="0" w:space="0" w:color="auto"/>
        <w:left w:val="none" w:sz="0" w:space="0" w:color="auto"/>
        <w:bottom w:val="none" w:sz="0" w:space="0" w:color="auto"/>
        <w:right w:val="none" w:sz="0" w:space="0" w:color="auto"/>
      </w:divBdr>
    </w:div>
    <w:div w:id="1413812409">
      <w:bodyDiv w:val="1"/>
      <w:marLeft w:val="0"/>
      <w:marRight w:val="0"/>
      <w:marTop w:val="0"/>
      <w:marBottom w:val="0"/>
      <w:divBdr>
        <w:top w:val="none" w:sz="0" w:space="0" w:color="auto"/>
        <w:left w:val="none" w:sz="0" w:space="0" w:color="auto"/>
        <w:bottom w:val="none" w:sz="0" w:space="0" w:color="auto"/>
        <w:right w:val="none" w:sz="0" w:space="0" w:color="auto"/>
      </w:divBdr>
    </w:div>
    <w:div w:id="16256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656338">
          <w:marLeft w:val="0"/>
          <w:marRight w:val="0"/>
          <w:marTop w:val="0"/>
          <w:marBottom w:val="0"/>
          <w:divBdr>
            <w:top w:val="none" w:sz="0" w:space="0" w:color="auto"/>
            <w:left w:val="none" w:sz="0" w:space="0" w:color="auto"/>
            <w:bottom w:val="none" w:sz="0" w:space="0" w:color="auto"/>
            <w:right w:val="none" w:sz="0" w:space="0" w:color="auto"/>
          </w:divBdr>
        </w:div>
        <w:div w:id="866676777">
          <w:marLeft w:val="0"/>
          <w:marRight w:val="0"/>
          <w:marTop w:val="0"/>
          <w:marBottom w:val="0"/>
          <w:divBdr>
            <w:top w:val="none" w:sz="0" w:space="0" w:color="auto"/>
            <w:left w:val="none" w:sz="0" w:space="0" w:color="auto"/>
            <w:bottom w:val="none" w:sz="0" w:space="0" w:color="auto"/>
            <w:right w:val="none" w:sz="0" w:space="0" w:color="auto"/>
          </w:divBdr>
        </w:div>
        <w:div w:id="6345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de.campanelli@289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2105</Words>
  <Characters>11581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Marine LEMONNIER-BRENNAN</cp:lastModifiedBy>
  <cp:revision>7</cp:revision>
  <cp:lastPrinted>2018-06-22T05:38:00Z</cp:lastPrinted>
  <dcterms:created xsi:type="dcterms:W3CDTF">2022-08-24T10:26:00Z</dcterms:created>
  <dcterms:modified xsi:type="dcterms:W3CDTF">2022-08-24T19:32:00Z</dcterms:modified>
</cp:coreProperties>
</file>